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827C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0193D">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0193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0193D">
            <w:t>KLOB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0193D">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3D33">
            <w:t>507</w:t>
          </w:r>
        </w:sdtContent>
      </w:sdt>
    </w:p>
    <w:p w:rsidR="00DF5D0E" w:rsidP="00B73E0A" w:rsidRDefault="00AA1230">
      <w:pPr>
        <w:pStyle w:val="OfferedBy"/>
        <w:spacing w:after="120"/>
      </w:pPr>
      <w:r>
        <w:tab/>
      </w:r>
      <w:r>
        <w:tab/>
      </w:r>
      <w:r>
        <w:tab/>
      </w:r>
    </w:p>
    <w:p w:rsidR="00DF5D0E" w:rsidRDefault="002827C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0193D">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0193D">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1117</w:t>
          </w:r>
        </w:sdtContent>
      </w:sdt>
    </w:p>
    <w:p w:rsidR="00DF5D0E" w:rsidP="00605C39" w:rsidRDefault="002827C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0193D">
            <w:rPr>
              <w:sz w:val="22"/>
            </w:rPr>
            <w:t>By Representative Kloba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0193D">
          <w:pPr>
            <w:spacing w:after="400" w:line="408" w:lineRule="exact"/>
            <w:jc w:val="right"/>
            <w:rPr>
              <w:b/>
              <w:bCs/>
            </w:rPr>
          </w:pPr>
          <w:r>
            <w:rPr>
              <w:b/>
              <w:bCs/>
            </w:rPr>
            <w:t xml:space="preserve">ADOPTED 02/23/2018</w:t>
          </w:r>
        </w:p>
      </w:sdtContent>
    </w:sdt>
    <w:p w:rsidRPr="005C3486" w:rsidR="005C3486" w:rsidP="005C3486" w:rsidRDefault="00DE256E">
      <w:pPr>
        <w:pStyle w:val="RCWSLText"/>
        <w:rPr>
          <w:spacing w:val="0"/>
        </w:rPr>
      </w:pPr>
      <w:bookmarkStart w:name="StartOfAmendmentBody" w:id="1"/>
      <w:bookmarkEnd w:id="1"/>
      <w:permStart w:edGrp="everyone" w:id="1901798781"/>
      <w:r>
        <w:tab/>
      </w:r>
      <w:r w:rsidR="007A7731">
        <w:rPr>
          <w:spacing w:val="0"/>
        </w:rPr>
        <w:t>On page 58</w:t>
      </w:r>
      <w:r w:rsidRPr="005C3486" w:rsidR="005C3486">
        <w:rPr>
          <w:spacing w:val="0"/>
        </w:rPr>
        <w:t xml:space="preserve">, after </w:t>
      </w:r>
      <w:r w:rsidR="007A7731">
        <w:rPr>
          <w:spacing w:val="0"/>
        </w:rPr>
        <w:t>line 24</w:t>
      </w:r>
      <w:r w:rsidRPr="005C3486" w:rsidR="005C3486">
        <w:rPr>
          <w:spacing w:val="0"/>
        </w:rPr>
        <w:t xml:space="preserve"> insert the following:</w:t>
      </w:r>
    </w:p>
    <w:p w:rsidRPr="005C3486" w:rsidR="005C3486" w:rsidP="005C3486" w:rsidRDefault="005C3486">
      <w:pPr>
        <w:pStyle w:val="RCWSLText"/>
        <w:rPr>
          <w:spacing w:val="0"/>
        </w:rPr>
      </w:pPr>
    </w:p>
    <w:p w:rsidRPr="005C3486" w:rsidR="005C3486" w:rsidP="005C3486" w:rsidRDefault="005C3486">
      <w:pPr>
        <w:pStyle w:val="RCWSLText"/>
        <w:rPr>
          <w:spacing w:val="0"/>
          <w:u w:val="single"/>
        </w:rPr>
      </w:pPr>
      <w:r w:rsidRPr="005C3486">
        <w:rPr>
          <w:spacing w:val="0"/>
        </w:rPr>
        <w:tab/>
        <w:t>"</w:t>
      </w:r>
      <w:r w:rsidRPr="005C3486">
        <w:rPr>
          <w:spacing w:val="0"/>
          <w:u w:val="single"/>
        </w:rPr>
        <w:t>(7</w:t>
      </w:r>
      <w:r w:rsidR="007A7731">
        <w:rPr>
          <w:spacing w:val="0"/>
          <w:u w:val="single"/>
        </w:rPr>
        <w:t>)</w:t>
      </w:r>
      <w:r w:rsidRPr="005C3486">
        <w:rPr>
          <w:spacing w:val="0"/>
          <w:u w:val="single"/>
        </w:rPr>
        <w:t>(a) Within amounts appropriated in this section, the state liquor and cannabis board shall conduct a study regarding the development and implementation of a system for the home delivery of medical marijuana products to qualifying medical marijuana patients by licensed medical marijuana retailers.  The board shall examine the legal and regulatory issues to be addressed in order to provide safe home delivery and to ensure effective monitoring of the delivery process to minimize the likelihood of illicit activity.</w:t>
      </w:r>
    </w:p>
    <w:p w:rsidRPr="005C3486" w:rsidR="005C3486" w:rsidP="005C3486" w:rsidRDefault="005C3486">
      <w:pPr>
        <w:pStyle w:val="RCWSLText"/>
        <w:rPr>
          <w:spacing w:val="0"/>
          <w:u w:val="single"/>
        </w:rPr>
      </w:pPr>
      <w:r w:rsidRPr="00840D6B">
        <w:rPr>
          <w:spacing w:val="0"/>
        </w:rPr>
        <w:tab/>
      </w:r>
      <w:r w:rsidRPr="005C3486">
        <w:rPr>
          <w:spacing w:val="0"/>
          <w:u w:val="single"/>
        </w:rPr>
        <w:t>(b) The board shall consult with the department of health, industry representatives, local government officials, law enforcement officials, and any other person or entity deemed necessary complete the study.</w:t>
      </w:r>
    </w:p>
    <w:p w:rsidRPr="005C3486" w:rsidR="005C3486" w:rsidP="005C3486" w:rsidRDefault="005C3486">
      <w:pPr>
        <w:pStyle w:val="RCWSLText"/>
        <w:rPr>
          <w:spacing w:val="0"/>
          <w:u w:val="single"/>
        </w:rPr>
      </w:pPr>
      <w:r w:rsidRPr="00840D6B">
        <w:rPr>
          <w:spacing w:val="0"/>
        </w:rPr>
        <w:tab/>
      </w:r>
      <w:r w:rsidRPr="005C3486">
        <w:rPr>
          <w:spacing w:val="0"/>
          <w:u w:val="single"/>
        </w:rPr>
        <w:t>(c) In the course of the study, the board shall consider the following:</w:t>
      </w:r>
    </w:p>
    <w:p w:rsidRPr="005C3486" w:rsidR="005C3486" w:rsidP="005C3486" w:rsidRDefault="005C3486">
      <w:pPr>
        <w:pStyle w:val="RCWSLText"/>
        <w:rPr>
          <w:spacing w:val="0"/>
          <w:u w:val="single"/>
        </w:rPr>
      </w:pPr>
      <w:r w:rsidRPr="00840D6B">
        <w:rPr>
          <w:spacing w:val="0"/>
        </w:rPr>
        <w:tab/>
      </w:r>
      <w:r w:rsidRPr="005C3486">
        <w:rPr>
          <w:spacing w:val="0"/>
          <w:u w:val="single"/>
        </w:rPr>
        <w:t>(i) Eligibility requirements for marijuana retailers applying for a medical marijuana delivery endorsement;</w:t>
      </w:r>
    </w:p>
    <w:p w:rsidRPr="005C3486" w:rsidR="005C3486" w:rsidP="005C3486" w:rsidRDefault="005C3486">
      <w:pPr>
        <w:pStyle w:val="RCWSLText"/>
        <w:rPr>
          <w:spacing w:val="0"/>
          <w:u w:val="single"/>
        </w:rPr>
      </w:pPr>
      <w:r w:rsidRPr="00840D6B">
        <w:rPr>
          <w:spacing w:val="0"/>
        </w:rPr>
        <w:tab/>
      </w:r>
      <w:r w:rsidRPr="005C3486">
        <w:rPr>
          <w:spacing w:val="0"/>
          <w:u w:val="single"/>
        </w:rPr>
        <w:t>(ii) Verification procedures regarding age, identity, and registration in the medical marijuana authorization database with respect to the medical marijuana patient receiving delivery;</w:t>
      </w:r>
    </w:p>
    <w:p w:rsidRPr="005C3486" w:rsidR="005C3486" w:rsidP="005C3486" w:rsidRDefault="005C3486">
      <w:pPr>
        <w:pStyle w:val="RCWSLText"/>
        <w:rPr>
          <w:spacing w:val="0"/>
          <w:u w:val="single"/>
        </w:rPr>
      </w:pPr>
      <w:r w:rsidRPr="00840D6B">
        <w:rPr>
          <w:spacing w:val="0"/>
        </w:rPr>
        <w:tab/>
      </w:r>
      <w:r w:rsidRPr="005C3486">
        <w:rPr>
          <w:spacing w:val="0"/>
          <w:u w:val="single"/>
        </w:rPr>
        <w:t>(iii) Qualifications for, and the training of, persons delivering medical marijuana products on behalf of the medical marijuana retailer;</w:t>
      </w:r>
    </w:p>
    <w:p w:rsidRPr="005C3486" w:rsidR="005C3486" w:rsidP="005C3486" w:rsidRDefault="005C3486">
      <w:pPr>
        <w:pStyle w:val="RCWSLText"/>
        <w:rPr>
          <w:spacing w:val="0"/>
          <w:u w:val="single"/>
        </w:rPr>
      </w:pPr>
      <w:r w:rsidRPr="00840D6B">
        <w:rPr>
          <w:spacing w:val="0"/>
        </w:rPr>
        <w:tab/>
      </w:r>
      <w:r w:rsidRPr="005C3486">
        <w:rPr>
          <w:spacing w:val="0"/>
          <w:u w:val="single"/>
        </w:rPr>
        <w:t>(iv) Methods of ordering and payment;</w:t>
      </w:r>
    </w:p>
    <w:p w:rsidRPr="005C3486" w:rsidR="005C3486" w:rsidP="005C3486" w:rsidRDefault="005C3486">
      <w:pPr>
        <w:pStyle w:val="RCWSLText"/>
        <w:rPr>
          <w:spacing w:val="0"/>
          <w:u w:val="single"/>
        </w:rPr>
      </w:pPr>
      <w:r w:rsidRPr="00840D6B">
        <w:rPr>
          <w:spacing w:val="0"/>
        </w:rPr>
        <w:tab/>
      </w:r>
      <w:r w:rsidRPr="005C3486">
        <w:rPr>
          <w:spacing w:val="0"/>
          <w:u w:val="single"/>
        </w:rPr>
        <w:t>(v) Maintaining the integrity of the marijuana traceability system during the course of the delivery process;</w:t>
      </w:r>
    </w:p>
    <w:p w:rsidRPr="005C3486" w:rsidR="005C3486" w:rsidP="00853D33" w:rsidRDefault="005C3486">
      <w:pPr>
        <w:pStyle w:val="RCWSLText"/>
        <w:rPr>
          <w:spacing w:val="0"/>
          <w:u w:val="single"/>
        </w:rPr>
      </w:pPr>
      <w:r w:rsidRPr="00840D6B">
        <w:rPr>
          <w:spacing w:val="0"/>
        </w:rPr>
        <w:lastRenderedPageBreak/>
        <w:tab/>
      </w:r>
      <w:r w:rsidRPr="005C3486">
        <w:rPr>
          <w:spacing w:val="0"/>
          <w:u w:val="single"/>
        </w:rPr>
        <w:t>(vi) Safe and secure transportation of marijuana products from the retailer to the purchaser, including delivery vehicle requirements;</w:t>
      </w:r>
    </w:p>
    <w:p w:rsidRPr="005C3486" w:rsidR="005C3486" w:rsidP="005C3486" w:rsidRDefault="005C3486">
      <w:pPr>
        <w:pStyle w:val="RCWSLText"/>
        <w:rPr>
          <w:spacing w:val="0"/>
          <w:u w:val="single"/>
        </w:rPr>
      </w:pPr>
      <w:r w:rsidRPr="00840D6B">
        <w:rPr>
          <w:spacing w:val="0"/>
        </w:rPr>
        <w:tab/>
      </w:r>
      <w:r w:rsidRPr="005C3486">
        <w:rPr>
          <w:spacing w:val="0"/>
          <w:u w:val="single"/>
        </w:rPr>
        <w:t>(vii) Methods of ensuring that a retailer's delivery employees and delivery system are in compliance with regulatory requirements;</w:t>
      </w:r>
    </w:p>
    <w:p w:rsidRPr="005C3486" w:rsidR="005C3486" w:rsidP="005C3486" w:rsidRDefault="00840D6B">
      <w:pPr>
        <w:pStyle w:val="RCWSLText"/>
        <w:rPr>
          <w:spacing w:val="0"/>
          <w:u w:val="single"/>
        </w:rPr>
      </w:pPr>
      <w:r w:rsidRPr="00840D6B">
        <w:rPr>
          <w:spacing w:val="0"/>
        </w:rPr>
        <w:tab/>
      </w:r>
      <w:r w:rsidRPr="005C3486" w:rsidR="005C3486">
        <w:rPr>
          <w:spacing w:val="0"/>
          <w:u w:val="single"/>
        </w:rPr>
        <w:t>(viii) Medical marijuana deliveries by retailers operating out of Indian country; and</w:t>
      </w:r>
    </w:p>
    <w:p w:rsidRPr="005C3486" w:rsidR="005C3486" w:rsidP="005C3486" w:rsidRDefault="005C3486">
      <w:pPr>
        <w:pStyle w:val="RCWSLText"/>
        <w:rPr>
          <w:spacing w:val="0"/>
          <w:u w:val="single"/>
        </w:rPr>
      </w:pPr>
      <w:r w:rsidRPr="00840D6B">
        <w:rPr>
          <w:spacing w:val="0"/>
        </w:rPr>
        <w:tab/>
      </w:r>
      <w:r w:rsidRPr="005C3486">
        <w:rPr>
          <w:spacing w:val="0"/>
          <w:u w:val="single"/>
        </w:rPr>
        <w:t>(ix) Civil penalties and administrative actions for regulatory violations by a retailer holding a medical marijuana delivery endorsement.</w:t>
      </w:r>
    </w:p>
    <w:p w:rsidRPr="005C3486" w:rsidR="005C3486" w:rsidP="005C3486" w:rsidRDefault="005C3486">
      <w:pPr>
        <w:pStyle w:val="RCWSLText"/>
        <w:rPr>
          <w:spacing w:val="0"/>
        </w:rPr>
      </w:pPr>
      <w:r w:rsidRPr="00840D6B">
        <w:rPr>
          <w:spacing w:val="0"/>
        </w:rPr>
        <w:tab/>
      </w:r>
      <w:r w:rsidRPr="005C3486">
        <w:rPr>
          <w:spacing w:val="0"/>
          <w:u w:val="single"/>
        </w:rPr>
        <w:t>(d) By December 1, 2018, the board must report to the legislature and the appropriate committees its findings and recommendations regarding the implementation of a medical marijuana home delivery system.</w:t>
      </w:r>
      <w:r w:rsidRPr="005C3486">
        <w:rPr>
          <w:spacing w:val="0"/>
        </w:rPr>
        <w:t>"</w:t>
      </w:r>
    </w:p>
    <w:p w:rsidRPr="005C3486" w:rsidR="0000193D" w:rsidP="005C3486" w:rsidRDefault="0000193D">
      <w:pPr>
        <w:pStyle w:val="RCWSLText"/>
        <w:rPr>
          <w:spacing w:val="0"/>
        </w:rPr>
      </w:pPr>
    </w:p>
    <w:p w:rsidRPr="0000193D" w:rsidR="00DF5D0E" w:rsidP="0000193D" w:rsidRDefault="00DF5D0E">
      <w:pPr>
        <w:suppressLineNumbers/>
        <w:rPr>
          <w:spacing w:val="-3"/>
        </w:rPr>
      </w:pPr>
    </w:p>
    <w:permEnd w:id="1901798781"/>
    <w:p w:rsidR="00ED2EEB" w:rsidP="0000193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036209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0193D" w:rsidRDefault="00D659AC">
                <w:pPr>
                  <w:pStyle w:val="Effect"/>
                  <w:suppressLineNumbers/>
                  <w:shd w:val="clear" w:color="auto" w:fill="auto"/>
                  <w:ind w:left="0" w:firstLine="0"/>
                </w:pPr>
              </w:p>
            </w:tc>
            <w:tc>
              <w:tcPr>
                <w:tcW w:w="9874" w:type="dxa"/>
                <w:shd w:val="clear" w:color="auto" w:fill="FFFFFF" w:themeFill="background1"/>
              </w:tcPr>
              <w:p w:rsidR="001C1B27" w:rsidP="0000193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C3486">
                  <w:t>Requires the Liquor and Cannabis Board to study the legal and regulatory issues raised by the implementation of a home delivery system for medical marijuana products to qualifying medical marijuana patients and to report its findings and any recommendations to the Legislature by December 1, 2018.</w:t>
                </w:r>
              </w:p>
              <w:p w:rsidR="0000193D" w:rsidP="0000193D" w:rsidRDefault="0000193D">
                <w:pPr>
                  <w:pStyle w:val="Effect"/>
                  <w:suppressLineNumbers/>
                  <w:shd w:val="clear" w:color="auto" w:fill="auto"/>
                  <w:ind w:left="0" w:firstLine="0"/>
                </w:pPr>
              </w:p>
              <w:p w:rsidRPr="0000193D" w:rsidR="0000193D" w:rsidP="0000193D" w:rsidRDefault="0000193D">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00193D" w:rsidRDefault="001B4E53">
                <w:pPr>
                  <w:pStyle w:val="ListBullet"/>
                  <w:numPr>
                    <w:ilvl w:val="0"/>
                    <w:numId w:val="0"/>
                  </w:numPr>
                  <w:suppressLineNumbers/>
                </w:pPr>
              </w:p>
            </w:tc>
          </w:tr>
        </w:sdtContent>
      </w:sdt>
      <w:permEnd w:id="1503620919"/>
    </w:tbl>
    <w:p w:rsidR="00DF5D0E" w:rsidP="0000193D" w:rsidRDefault="00DF5D0E">
      <w:pPr>
        <w:pStyle w:val="BillEnd"/>
        <w:suppressLineNumbers/>
      </w:pPr>
    </w:p>
    <w:p w:rsidR="00DF5D0E" w:rsidP="0000193D" w:rsidRDefault="00DE256E">
      <w:pPr>
        <w:pStyle w:val="BillEnd"/>
        <w:suppressLineNumbers/>
      </w:pPr>
      <w:r>
        <w:rPr>
          <w:b/>
        </w:rPr>
        <w:t>--- END ---</w:t>
      </w:r>
    </w:p>
    <w:p w:rsidR="00DF5D0E" w:rsidP="0000193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93D" w:rsidRDefault="0000193D" w:rsidP="00DF5D0E">
      <w:r>
        <w:separator/>
      </w:r>
    </w:p>
  </w:endnote>
  <w:endnote w:type="continuationSeparator" w:id="0">
    <w:p w:rsidR="0000193D" w:rsidRDefault="0000193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CA" w:rsidRDefault="00626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827CA">
    <w:pPr>
      <w:pStyle w:val="AmendDraftFooter"/>
    </w:pPr>
    <w:r>
      <w:fldChar w:fldCharType="begin"/>
    </w:r>
    <w:r>
      <w:instrText xml:space="preserve"> TITLE   \* MERGEFORMAT </w:instrText>
    </w:r>
    <w:r>
      <w:fldChar w:fldCharType="separate"/>
    </w:r>
    <w:r>
      <w:t>2299-S AMH KLOB MERE 507</w:t>
    </w:r>
    <w:r>
      <w:fldChar w:fldCharType="end"/>
    </w:r>
    <w:r w:rsidR="001B4E53">
      <w:tab/>
    </w:r>
    <w:r w:rsidR="00E267B1">
      <w:fldChar w:fldCharType="begin"/>
    </w:r>
    <w:r w:rsidR="00E267B1">
      <w:instrText xml:space="preserve"> PAGE  \* Arabic  \* MERGEFORMAT </w:instrText>
    </w:r>
    <w:r w:rsidR="00E267B1">
      <w:fldChar w:fldCharType="separate"/>
    </w:r>
    <w:r w:rsidR="00626CC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827CA">
    <w:pPr>
      <w:pStyle w:val="AmendDraftFooter"/>
    </w:pPr>
    <w:r>
      <w:fldChar w:fldCharType="begin"/>
    </w:r>
    <w:r>
      <w:instrText xml:space="preserve"> TITLE   \* MERGEFORMAT </w:instrText>
    </w:r>
    <w:r>
      <w:fldChar w:fldCharType="separate"/>
    </w:r>
    <w:r>
      <w:t>2299-S AMH KLOB MERE 507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93D" w:rsidRDefault="0000193D" w:rsidP="00DF5D0E">
      <w:r>
        <w:separator/>
      </w:r>
    </w:p>
  </w:footnote>
  <w:footnote w:type="continuationSeparator" w:id="0">
    <w:p w:rsidR="0000193D" w:rsidRDefault="0000193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CA" w:rsidRDefault="00626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193D"/>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4381"/>
    <w:rsid w:val="00265296"/>
    <w:rsid w:val="00281CBD"/>
    <w:rsid w:val="002827CA"/>
    <w:rsid w:val="00316CD9"/>
    <w:rsid w:val="00377452"/>
    <w:rsid w:val="003D2D25"/>
    <w:rsid w:val="003E2FC6"/>
    <w:rsid w:val="00492DDC"/>
    <w:rsid w:val="004A06F4"/>
    <w:rsid w:val="004C6615"/>
    <w:rsid w:val="00523C5A"/>
    <w:rsid w:val="005A0EDE"/>
    <w:rsid w:val="005C3486"/>
    <w:rsid w:val="005E69C3"/>
    <w:rsid w:val="00605C39"/>
    <w:rsid w:val="00626CCA"/>
    <w:rsid w:val="006841E6"/>
    <w:rsid w:val="006F7027"/>
    <w:rsid w:val="007049E4"/>
    <w:rsid w:val="0072335D"/>
    <w:rsid w:val="0072541D"/>
    <w:rsid w:val="00757317"/>
    <w:rsid w:val="007769AF"/>
    <w:rsid w:val="007A7731"/>
    <w:rsid w:val="007D1589"/>
    <w:rsid w:val="007D35D4"/>
    <w:rsid w:val="0083749C"/>
    <w:rsid w:val="00840D6B"/>
    <w:rsid w:val="008443FE"/>
    <w:rsid w:val="00846034"/>
    <w:rsid w:val="00853D33"/>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04C4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009B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KLOB</SponsorAcronym>
  <DrafterAcronym>MERE</DrafterAcronym>
  <DraftNumber>507</DraftNumber>
  <ReferenceNumber>SHB 2299</ReferenceNumber>
  <Floor>H AMD TO H AMD (H-5008.1/18)</Floor>
  <AmendmentNumber> 1117</AmendmentNumber>
  <Sponsors>By Representative Kloba</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388</Words>
  <Characters>2272</Characters>
  <Application>Microsoft Office Word</Application>
  <DocSecurity>8</DocSecurity>
  <Lines>63</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KLOB MERE 507</dc:title>
  <dc:creator>Linda Merelle</dc:creator>
  <cp:lastModifiedBy>Merelle, Linda</cp:lastModifiedBy>
  <cp:revision>5</cp:revision>
  <cp:lastPrinted>2018-02-23T05:59:00Z</cp:lastPrinted>
  <dcterms:created xsi:type="dcterms:W3CDTF">2018-02-23T05:58:00Z</dcterms:created>
  <dcterms:modified xsi:type="dcterms:W3CDTF">2018-02-23T05:59:00Z</dcterms:modified>
</cp:coreProperties>
</file>