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E621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4CE9">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4C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4CE9">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4CE9">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D4CE9">
            <w:t>065</w:t>
          </w:r>
        </w:sdtContent>
      </w:sdt>
    </w:p>
    <w:p w:rsidR="00DF5D0E" w:rsidP="00B73E0A" w:rsidRDefault="00AA1230">
      <w:pPr>
        <w:pStyle w:val="OfferedBy"/>
        <w:spacing w:after="120"/>
      </w:pPr>
      <w:r>
        <w:tab/>
      </w:r>
      <w:r>
        <w:tab/>
      </w:r>
      <w:r>
        <w:tab/>
      </w:r>
    </w:p>
    <w:p w:rsidR="00DF5D0E" w:rsidRDefault="002E62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4CE9">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4CE9">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1150</w:t>
          </w:r>
        </w:sdtContent>
      </w:sdt>
    </w:p>
    <w:p w:rsidR="00DF5D0E" w:rsidP="00605C39" w:rsidRDefault="002E621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4CE9">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D4CE9">
          <w:pPr>
            <w:spacing w:after="400" w:line="408" w:lineRule="exact"/>
            <w:jc w:val="right"/>
            <w:rPr>
              <w:b/>
              <w:bCs/>
            </w:rPr>
          </w:pPr>
          <w:r>
            <w:rPr>
              <w:b/>
              <w:bCs/>
            </w:rPr>
            <w:t xml:space="preserve">ADOPTED 02/23/2018</w:t>
          </w:r>
        </w:p>
      </w:sdtContent>
    </w:sdt>
    <w:p w:rsidR="00F52955" w:rsidP="00F52955" w:rsidRDefault="00DE256E">
      <w:pPr>
        <w:spacing w:before="400" w:line="408" w:lineRule="exact"/>
        <w:ind w:firstLine="576"/>
      </w:pPr>
      <w:bookmarkStart w:name="StartOfAmendmentBody" w:id="1"/>
      <w:bookmarkEnd w:id="1"/>
      <w:permStart w:edGrp="everyone" w:id="889282347"/>
      <w:r>
        <w:tab/>
      </w:r>
      <w:r w:rsidR="00F52955">
        <w:t>On page 6, after line 2, insert the following:</w:t>
      </w:r>
    </w:p>
    <w:p w:rsidR="00F52955" w:rsidP="00F52955" w:rsidRDefault="00F52955">
      <w:pPr>
        <w:spacing w:before="400" w:line="408" w:lineRule="exact"/>
        <w:ind w:firstLine="576"/>
      </w:pPr>
      <w:r w:rsidRPr="00576D77">
        <w:rPr>
          <w:b/>
        </w:rPr>
        <w:t>"</w:t>
      </w:r>
      <w:r>
        <w:rPr>
          <w:b/>
        </w:rPr>
        <w:t xml:space="preserve">Sec. 104.  </w:t>
      </w:r>
      <w:r>
        <w:t>2017 3rd sp.s. c 1 s 104 is amended to read as follows:</w:t>
      </w:r>
    </w:p>
    <w:p w:rsidR="00F52955" w:rsidP="00F52955" w:rsidRDefault="00F52955">
      <w:pPr>
        <w:spacing w:before="400" w:line="408" w:lineRule="exact"/>
        <w:ind w:firstLine="576"/>
      </w:pPr>
      <w:r>
        <w:t xml:space="preserve">  </w:t>
      </w:r>
      <w:r>
        <w:rPr>
          <w:b/>
        </w:rPr>
        <w:t>FOR THE LEGISLATIVE EVALUATION AND ACCOUNTABILITY PROGRAM COMMITTEE</w:t>
      </w:r>
    </w:p>
    <w:p w:rsidR="00F52955" w:rsidP="00F52955" w:rsidRDefault="00F52955">
      <w:pPr>
        <w:tabs>
          <w:tab w:val="right" w:leader="dot" w:pos="9936"/>
        </w:tabs>
        <w:spacing w:line="408" w:lineRule="exact"/>
      </w:pPr>
      <w:r>
        <w:t>Performance Audits of Government</w:t>
      </w:r>
      <w:r>
        <w:rPr>
          <w:rFonts w:ascii="Times New Roman" w:hAnsi="Times New Roman"/>
        </w:rPr>
        <w:t>—</w:t>
      </w:r>
      <w:r>
        <w:t>State Appropriation</w:t>
      </w:r>
      <w:r>
        <w:tab/>
        <w:t>((</w:t>
      </w:r>
      <w:r w:rsidRPr="00391A74">
        <w:rPr>
          <w:strike/>
        </w:rPr>
        <w:t>$4,175,000</w:t>
      </w:r>
      <w:r>
        <w:t>))</w:t>
      </w:r>
    </w:p>
    <w:p w:rsidRPr="00391A74" w:rsidR="00F52955" w:rsidP="00F52955" w:rsidRDefault="00F52955">
      <w:pPr>
        <w:tabs>
          <w:tab w:val="right" w:leader="dot" w:pos="9936"/>
        </w:tabs>
        <w:spacing w:line="408" w:lineRule="exact"/>
        <w:rPr>
          <w:u w:val="single"/>
        </w:rPr>
      </w:pPr>
      <w:r>
        <w:tab/>
      </w:r>
      <w:r>
        <w:rPr>
          <w:u w:val="single"/>
        </w:rPr>
        <w:t>$4,350,000</w:t>
      </w:r>
    </w:p>
    <w:p w:rsidR="00F52955" w:rsidP="00F52955" w:rsidRDefault="00F52955">
      <w:pPr>
        <w:spacing w:before="120" w:line="408" w:lineRule="exact"/>
        <w:ind w:firstLine="576"/>
      </w:pPr>
      <w:r>
        <w:t xml:space="preserve">The appropriation in this section is subject to the following conditions and limitations: </w:t>
      </w:r>
    </w:p>
    <w:p w:rsidR="00F52955" w:rsidP="00F52955" w:rsidRDefault="00F52955">
      <w:pPr>
        <w:spacing w:before="120" w:line="408" w:lineRule="exact"/>
        <w:ind w:firstLine="576"/>
      </w:pPr>
      <w:r>
        <w:rPr>
          <w:u w:val="single"/>
        </w:rPr>
        <w:t xml:space="preserve">(1) </w:t>
      </w:r>
      <w:r>
        <w:t>The agency is directed to use its moneys in the savings incentive account for one-time relocation, furniture, equipment, and tenant improvements costs to move to the 1063 building.</w:t>
      </w:r>
    </w:p>
    <w:p w:rsidR="00F52955" w:rsidP="00F52955" w:rsidRDefault="00F52955">
      <w:pPr>
        <w:pStyle w:val="Page"/>
      </w:pPr>
      <w:r>
        <w:tab/>
      </w:r>
      <w:r>
        <w:rPr>
          <w:u w:val="single"/>
        </w:rPr>
        <w:t xml:space="preserve">(2) </w:t>
      </w:r>
      <w:r w:rsidRPr="00391A74">
        <w:rPr>
          <w:u w:val="single"/>
        </w:rPr>
        <w:t xml:space="preserve">$175,000 of the appropriation is provided solely to </w:t>
      </w:r>
      <w:r>
        <w:rPr>
          <w:u w:val="single"/>
        </w:rPr>
        <w:t>provide a plan for improving</w:t>
      </w:r>
      <w:r w:rsidRPr="00391A74">
        <w:rPr>
          <w:u w:val="single"/>
        </w:rPr>
        <w:t xml:space="preserve"> the accuracy and consistency of estimated fiscal impacts by individual school districts of major K-12 budget propo</w:t>
      </w:r>
      <w:r>
        <w:rPr>
          <w:u w:val="single"/>
        </w:rPr>
        <w:t xml:space="preserve">sals and enacted K-12 budgets. </w:t>
      </w:r>
      <w:r w:rsidRPr="00391A74">
        <w:rPr>
          <w:u w:val="single"/>
        </w:rPr>
        <w:t xml:space="preserve">The legislative evaluation and accountability program administrator must prepare an implementation plan for achieving the purposes of this subsection over the next several biennia.  </w:t>
      </w:r>
      <w:r>
        <w:rPr>
          <w:u w:val="single"/>
        </w:rPr>
        <w:t>In developing the plan, the legislative evaluation and accountability program committee must seek input from the house appropriations committee, the senate ways and means committee</w:t>
      </w:r>
      <w:r w:rsidRPr="00391A74">
        <w:rPr>
          <w:u w:val="single"/>
        </w:rPr>
        <w:t xml:space="preserve">, the office of the superintendent of public instruction, the office of financial management, and senior fiscal staff of educational service districts.  The plan must include performance measures that will be used to judge progress towards improving accuracy and consistency of </w:t>
      </w:r>
      <w:r w:rsidRPr="00391A74">
        <w:rPr>
          <w:u w:val="single"/>
        </w:rPr>
        <w:lastRenderedPageBreak/>
        <w:t>K-12 fiscal analysis and information. The plan must be submitted to the appropriate fiscal committees of the legislature by January 1, 2019.</w:t>
      </w:r>
      <w:r w:rsidRPr="00576D77">
        <w:t>"</w:t>
      </w:r>
    </w:p>
    <w:p w:rsidR="00F52955" w:rsidP="00F52955" w:rsidRDefault="00F52955">
      <w:pPr>
        <w:pStyle w:val="RCWSLText"/>
      </w:pPr>
      <w:r>
        <w:tab/>
      </w:r>
    </w:p>
    <w:p w:rsidR="00F52955" w:rsidP="00F52955" w:rsidRDefault="00F52955">
      <w:pPr>
        <w:pStyle w:val="RCWSLText"/>
      </w:pPr>
      <w:r>
        <w:tab/>
        <w:t>Renumber the remaining sections consecutively and correct internal references accordingly.</w:t>
      </w:r>
    </w:p>
    <w:p w:rsidRPr="00576D77" w:rsidR="00F52955" w:rsidP="00F52955" w:rsidRDefault="00F52955">
      <w:pPr>
        <w:pStyle w:val="RCWSLText"/>
      </w:pPr>
      <w:r>
        <w:tab/>
        <w:t xml:space="preserve">Correct the title. </w:t>
      </w:r>
    </w:p>
    <w:p w:rsidR="00AD4CE9" w:rsidP="00C8108C" w:rsidRDefault="00AD4CE9">
      <w:pPr>
        <w:pStyle w:val="Page"/>
      </w:pPr>
    </w:p>
    <w:p w:rsidRPr="00AD4CE9" w:rsidR="00DF5D0E" w:rsidP="00AD4CE9" w:rsidRDefault="00DF5D0E">
      <w:pPr>
        <w:suppressLineNumbers/>
        <w:rPr>
          <w:spacing w:val="-3"/>
        </w:rPr>
      </w:pPr>
    </w:p>
    <w:permEnd w:id="889282347"/>
    <w:p w:rsidR="00ED2EEB" w:rsidP="00AD4CE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38423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D4CE9" w:rsidRDefault="00D659AC">
                <w:pPr>
                  <w:pStyle w:val="Effect"/>
                  <w:suppressLineNumbers/>
                  <w:shd w:val="clear" w:color="auto" w:fill="auto"/>
                  <w:ind w:left="0" w:firstLine="0"/>
                </w:pPr>
              </w:p>
            </w:tc>
            <w:tc>
              <w:tcPr>
                <w:tcW w:w="9874" w:type="dxa"/>
                <w:shd w:val="clear" w:color="auto" w:fill="FFFFFF" w:themeFill="background1"/>
              </w:tcPr>
              <w:p w:rsidR="001C1B27" w:rsidP="00AD4CE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52955">
                  <w:t>Requires the Legislative Evaluation and Accountability Program (LEAP) to provide a plan for improving the accuracy and consistency of estimated fiscal impacts by individual school districts of major K-12 budget proposals and enacted K-12 budgets. LEAP must seek input from the House Appropriations Committee, the Senate Ways and Means Committee, the Office of the Superintendent of Public Instruction, the Office of Financial Management, and senior fiscal staff of educational service districts. The plan is due to the Legislature by January 1, 2019.</w:t>
                </w:r>
              </w:p>
              <w:p w:rsidR="00AD4CE9" w:rsidP="00AD4CE9" w:rsidRDefault="00AD4CE9">
                <w:pPr>
                  <w:pStyle w:val="Effect"/>
                  <w:suppressLineNumbers/>
                  <w:shd w:val="clear" w:color="auto" w:fill="auto"/>
                  <w:ind w:left="0" w:firstLine="0"/>
                </w:pPr>
              </w:p>
              <w:p w:rsidR="00AD4CE9" w:rsidP="00AD4CE9" w:rsidRDefault="00AD4CE9">
                <w:pPr>
                  <w:pStyle w:val="Effect"/>
                  <w:suppressLineNumbers/>
                  <w:shd w:val="clear" w:color="auto" w:fill="auto"/>
                  <w:ind w:left="0" w:firstLine="0"/>
                </w:pPr>
                <w:r>
                  <w:tab/>
                </w:r>
                <w:r>
                  <w:rPr>
                    <w:u w:val="single"/>
                  </w:rPr>
                  <w:t>FISCAL IMPACT:</w:t>
                </w:r>
              </w:p>
              <w:p w:rsidRPr="00AD4CE9" w:rsidR="00AD4CE9" w:rsidP="00AD4CE9" w:rsidRDefault="00AD4CE9">
                <w:pPr>
                  <w:pStyle w:val="Effect"/>
                  <w:suppressLineNumbers/>
                  <w:shd w:val="clear" w:color="auto" w:fill="auto"/>
                  <w:ind w:left="0" w:firstLine="0"/>
                </w:pPr>
                <w:r>
                  <w:tab/>
                </w:r>
                <w:r>
                  <w:tab/>
                  <w:t>Increases Perf Audits of Govt - State by $175,000.</w:t>
                </w:r>
              </w:p>
              <w:p w:rsidRPr="007D1589" w:rsidR="001B4E53" w:rsidP="00AD4CE9" w:rsidRDefault="001B4E53">
                <w:pPr>
                  <w:pStyle w:val="ListBullet"/>
                  <w:numPr>
                    <w:ilvl w:val="0"/>
                    <w:numId w:val="0"/>
                  </w:numPr>
                  <w:suppressLineNumbers/>
                </w:pPr>
              </w:p>
            </w:tc>
          </w:tr>
        </w:sdtContent>
      </w:sdt>
      <w:permEnd w:id="863842344"/>
    </w:tbl>
    <w:p w:rsidR="00DF5D0E" w:rsidP="00AD4CE9" w:rsidRDefault="00DF5D0E">
      <w:pPr>
        <w:pStyle w:val="BillEnd"/>
        <w:suppressLineNumbers/>
      </w:pPr>
    </w:p>
    <w:p w:rsidR="00DF5D0E" w:rsidP="00AD4CE9" w:rsidRDefault="00DE256E">
      <w:pPr>
        <w:pStyle w:val="BillEnd"/>
        <w:suppressLineNumbers/>
      </w:pPr>
      <w:r>
        <w:rPr>
          <w:b/>
        </w:rPr>
        <w:t>--- END ---</w:t>
      </w:r>
    </w:p>
    <w:p w:rsidR="00DF5D0E" w:rsidP="00AD4CE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E9" w:rsidRDefault="00AD4CE9" w:rsidP="00DF5D0E">
      <w:r>
        <w:separator/>
      </w:r>
    </w:p>
  </w:endnote>
  <w:endnote w:type="continuationSeparator" w:id="0">
    <w:p w:rsidR="00AD4CE9" w:rsidRDefault="00AD4C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EF" w:rsidRDefault="00682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E621A">
    <w:pPr>
      <w:pStyle w:val="AmendDraftFooter"/>
    </w:pPr>
    <w:r>
      <w:fldChar w:fldCharType="begin"/>
    </w:r>
    <w:r>
      <w:instrText xml:space="preserve"> TITLE   \* MERGEFORMAT </w:instrText>
    </w:r>
    <w:r>
      <w:fldChar w:fldCharType="separate"/>
    </w:r>
    <w:r>
      <w:t>2299-S AMH TAYL CLAJ 065</w:t>
    </w:r>
    <w:r>
      <w:fldChar w:fldCharType="end"/>
    </w:r>
    <w:r w:rsidR="001B4E53">
      <w:tab/>
    </w:r>
    <w:r w:rsidR="00E267B1">
      <w:fldChar w:fldCharType="begin"/>
    </w:r>
    <w:r w:rsidR="00E267B1">
      <w:instrText xml:space="preserve"> PAGE  \* Arabic  \* MERGEFORMAT </w:instrText>
    </w:r>
    <w:r w:rsidR="00E267B1">
      <w:fldChar w:fldCharType="separate"/>
    </w:r>
    <w:r w:rsidR="00682CE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E621A">
    <w:pPr>
      <w:pStyle w:val="AmendDraftFooter"/>
    </w:pPr>
    <w:r>
      <w:fldChar w:fldCharType="begin"/>
    </w:r>
    <w:r>
      <w:instrText xml:space="preserve"> TITLE   \* MERGEFORMAT </w:instrText>
    </w:r>
    <w:r>
      <w:fldChar w:fldCharType="separate"/>
    </w:r>
    <w:r>
      <w:t>2299-S AMH TAYL CLAJ 065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E9" w:rsidRDefault="00AD4CE9" w:rsidP="00DF5D0E">
      <w:r>
        <w:separator/>
      </w:r>
    </w:p>
  </w:footnote>
  <w:footnote w:type="continuationSeparator" w:id="0">
    <w:p w:rsidR="00AD4CE9" w:rsidRDefault="00AD4CE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EF" w:rsidRDefault="0068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E621A"/>
    <w:rsid w:val="00316CD9"/>
    <w:rsid w:val="003E2FC6"/>
    <w:rsid w:val="00492DDC"/>
    <w:rsid w:val="004C6615"/>
    <w:rsid w:val="00523C5A"/>
    <w:rsid w:val="005E69C3"/>
    <w:rsid w:val="00605C39"/>
    <w:rsid w:val="00682CEF"/>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4CE9"/>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295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C4EC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TAYL</SponsorAcronym>
  <DrafterAcronym>CLAJ</DrafterAcronym>
  <DraftNumber>065</DraftNumber>
  <ReferenceNumber>SHB 2299</ReferenceNumber>
  <Floor>H AMD TO H AMD (H-5008.1/18)</Floor>
  <AmendmentNumber> 1150</AmendmentNumber>
  <Sponsors>By Representative Taylor</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366</Words>
  <Characters>2095</Characters>
  <Application>Microsoft Office Word</Application>
  <DocSecurity>8</DocSecurity>
  <Lines>59</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TAYL CLAJ 065</dc:title>
  <dc:creator>Jordon Clarke</dc:creator>
  <cp:lastModifiedBy>Clarke, Jordan</cp:lastModifiedBy>
  <cp:revision>4</cp:revision>
  <cp:lastPrinted>2018-02-23T05:02:00Z</cp:lastPrinted>
  <dcterms:created xsi:type="dcterms:W3CDTF">2018-02-23T05:01:00Z</dcterms:created>
  <dcterms:modified xsi:type="dcterms:W3CDTF">2018-02-23T05:02:00Z</dcterms:modified>
</cp:coreProperties>
</file>