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53155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E6F2E">
            <w:t>2406-S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E6F2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E6F2E">
            <w:t>BERG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E6F2E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E6F2E">
            <w:t>177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53155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E6F2E">
            <w:rPr>
              <w:b/>
              <w:u w:val="single"/>
            </w:rPr>
            <w:t>SHB 2406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E6F2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975</w:t>
          </w:r>
        </w:sdtContent>
      </w:sdt>
    </w:p>
    <w:p w:rsidR="00DF5D0E" w:rsidP="00605C39" w:rsidRDefault="0053155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E6F2E">
            <w:rPr>
              <w:sz w:val="22"/>
            </w:rPr>
            <w:t>By Representatives Bergquist, Hudgins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E6F2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02/12/2018</w:t>
          </w:r>
        </w:p>
      </w:sdtContent>
    </w:sdt>
    <w:p w:rsidR="00DA5CE2" w:rsidP="00DA5CE2" w:rsidRDefault="00DE256E">
      <w:pPr>
        <w:pStyle w:val="Page"/>
      </w:pPr>
      <w:bookmarkStart w:name="StartOfAmendmentBody" w:id="1"/>
      <w:bookmarkEnd w:id="1"/>
      <w:permStart w:edGrp="everyone" w:id="1981566320"/>
      <w:r>
        <w:tab/>
      </w:r>
      <w:r w:rsidR="00DA5CE2">
        <w:t>On page 3, after line 39, insert the following:</w:t>
      </w:r>
    </w:p>
    <w:p w:rsidR="00DA5CE2" w:rsidP="00DA5CE2" w:rsidRDefault="00DA5CE2">
      <w:pPr>
        <w:pStyle w:val="Page"/>
      </w:pPr>
      <w:r>
        <w:tab/>
        <w:t>"</w:t>
      </w:r>
      <w:r w:rsidRPr="00AA6FF4">
        <w:rPr>
          <w:u w:val="single"/>
        </w:rPr>
        <w:t xml:space="preserve">(4) The county auditor must develop methods to regularly </w:t>
      </w:r>
      <w:r>
        <w:rPr>
          <w:u w:val="single"/>
        </w:rPr>
        <w:t xml:space="preserve">audit </w:t>
      </w:r>
      <w:r w:rsidRPr="00AA6FF4">
        <w:rPr>
          <w:u w:val="single"/>
        </w:rPr>
        <w:t>electronic ballot re</w:t>
      </w:r>
      <w:r>
        <w:rPr>
          <w:u w:val="single"/>
        </w:rPr>
        <w:t>turn systems to ensure accuracy</w:t>
      </w:r>
      <w:r w:rsidRPr="00AA6FF4">
        <w:rPr>
          <w:u w:val="single"/>
        </w:rPr>
        <w:t xml:space="preserve"> when one hundred or more ballots in any election have been returned electronically</w:t>
      </w:r>
      <w:r>
        <w:rPr>
          <w:u w:val="single"/>
        </w:rPr>
        <w:t xml:space="preserve"> by voters who are not overseas voters or service voters</w:t>
      </w:r>
      <w:r w:rsidRPr="00AA6FF4">
        <w:rPr>
          <w:u w:val="single"/>
        </w:rPr>
        <w:t>.</w:t>
      </w:r>
      <w:r>
        <w:t xml:space="preserve">" </w:t>
      </w:r>
    </w:p>
    <w:p w:rsidRPr="006C6D69" w:rsidR="00DA5CE2" w:rsidP="00DA5CE2" w:rsidRDefault="00DA5CE2">
      <w:pPr>
        <w:suppressLineNumbers/>
        <w:rPr>
          <w:spacing w:val="-3"/>
        </w:rPr>
      </w:pPr>
    </w:p>
    <w:p w:rsidR="00DA5CE2" w:rsidP="00DA5CE2" w:rsidRDefault="00DA5CE2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1054739441"/>
          <w:placeholder>
            <w:docPart w:val="1BB30FA362834E1AB7D1571AC8371292"/>
          </w:placeholder>
        </w:sdtPr>
        <w:sdtEndPr/>
        <w:sdtContent>
          <w:tr w:rsidR="00DA5CE2" w:rsidTr="00466DF0">
            <w:tc>
              <w:tcPr>
                <w:tcW w:w="540" w:type="dxa"/>
                <w:shd w:val="clear" w:color="auto" w:fill="FFFFFF" w:themeFill="background1"/>
              </w:tcPr>
              <w:p w:rsidR="00DA5CE2" w:rsidP="00466DF0" w:rsidRDefault="00DA5CE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DA5CE2" w:rsidP="00466DF0" w:rsidRDefault="00DA5CE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</w:t>
                </w:r>
                <w:r>
                  <w:t xml:space="preserve">Requires county auditors to develop methods for auditing electronic ballot return systems when </w:t>
                </w:r>
                <w:proofErr w:type="gramStart"/>
                <w:r>
                  <w:t>100 or more ballots in any election have been returned electronically by voters who are not overseas</w:t>
                </w:r>
                <w:proofErr w:type="gramEnd"/>
                <w:r>
                  <w:t xml:space="preserve"> or service voters.</w:t>
                </w:r>
                <w:r w:rsidRPr="0096303F">
                  <w:t>  </w:t>
                </w:r>
              </w:p>
              <w:p w:rsidRPr="007D1589" w:rsidR="00DA5CE2" w:rsidP="00466DF0" w:rsidRDefault="00DA5CE2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</w:tbl>
    <w:p w:rsidR="003E6F2E" w:rsidP="00C8108C" w:rsidRDefault="003E6F2E">
      <w:pPr>
        <w:pStyle w:val="Page"/>
      </w:pPr>
      <w:r>
        <w:t xml:space="preserve"> </w:t>
      </w:r>
    </w:p>
    <w:p w:rsidRPr="003E6F2E" w:rsidR="00DF5D0E" w:rsidP="003E6F2E" w:rsidRDefault="00DF5D0E">
      <w:pPr>
        <w:suppressLineNumbers/>
        <w:rPr>
          <w:spacing w:val="-3"/>
        </w:rPr>
      </w:pPr>
    </w:p>
    <w:permEnd w:id="1981566320"/>
    <w:p w:rsidR="00ED2EEB" w:rsidP="003E6F2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03601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E6F2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E6F2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</w:p>
              <w:p w:rsidRPr="007D1589" w:rsidR="001B4E53" w:rsidP="003E6F2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0360147"/>
    </w:tbl>
    <w:p w:rsidR="00DF5D0E" w:rsidP="003E6F2E" w:rsidRDefault="00DF5D0E">
      <w:pPr>
        <w:pStyle w:val="BillEnd"/>
        <w:suppressLineNumbers/>
      </w:pPr>
    </w:p>
    <w:p w:rsidR="00DF5D0E" w:rsidP="003E6F2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E6F2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F2E" w:rsidRDefault="003E6F2E" w:rsidP="00DF5D0E">
      <w:r>
        <w:separator/>
      </w:r>
    </w:p>
  </w:endnote>
  <w:endnote w:type="continuationSeparator" w:id="0">
    <w:p w:rsidR="003E6F2E" w:rsidRDefault="003E6F2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2E" w:rsidRDefault="005B7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32F59">
    <w:pPr>
      <w:pStyle w:val="AmendDraftFooter"/>
    </w:pPr>
    <w:fldSimple w:instr=" TITLE   \* MERGEFORMAT ">
      <w:r w:rsidR="00661315">
        <w:t>2406-S AMH BERG ELGE 177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E6F2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32F59">
    <w:pPr>
      <w:pStyle w:val="AmendDraftFooter"/>
    </w:pPr>
    <w:fldSimple w:instr=" TITLE   \* MERGEFORMAT ">
      <w:r w:rsidR="00661315">
        <w:t>2406-S AMH BERG ELGE 177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6131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F2E" w:rsidRDefault="003E6F2E" w:rsidP="00DF5D0E">
      <w:r>
        <w:separator/>
      </w:r>
    </w:p>
  </w:footnote>
  <w:footnote w:type="continuationSeparator" w:id="0">
    <w:p w:rsidR="003E6F2E" w:rsidRDefault="003E6F2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2E" w:rsidRDefault="005B7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2F59"/>
    <w:rsid w:val="00346B9F"/>
    <w:rsid w:val="003E2FC6"/>
    <w:rsid w:val="003E6F2E"/>
    <w:rsid w:val="00492DDC"/>
    <w:rsid w:val="004C6615"/>
    <w:rsid w:val="00523C5A"/>
    <w:rsid w:val="0053155F"/>
    <w:rsid w:val="005B7E2E"/>
    <w:rsid w:val="005E69C3"/>
    <w:rsid w:val="00605C39"/>
    <w:rsid w:val="00661315"/>
    <w:rsid w:val="006841E6"/>
    <w:rsid w:val="006F7027"/>
    <w:rsid w:val="007049E4"/>
    <w:rsid w:val="0072335D"/>
    <w:rsid w:val="0072541D"/>
    <w:rsid w:val="00757317"/>
    <w:rsid w:val="007769AF"/>
    <w:rsid w:val="00790161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08A5"/>
    <w:rsid w:val="00B41494"/>
    <w:rsid w:val="00B518D0"/>
    <w:rsid w:val="00B55A6B"/>
    <w:rsid w:val="00B56650"/>
    <w:rsid w:val="00B73E0A"/>
    <w:rsid w:val="00B961E0"/>
    <w:rsid w:val="00BF44DF"/>
    <w:rsid w:val="00C61A83"/>
    <w:rsid w:val="00C8108C"/>
    <w:rsid w:val="00D40447"/>
    <w:rsid w:val="00D45112"/>
    <w:rsid w:val="00D659AC"/>
    <w:rsid w:val="00DA47F3"/>
    <w:rsid w:val="00DA5CE2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1BB30FA362834E1AB7D1571AC8371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549B2-220F-4AE3-A484-B056A779D2CE}"/>
      </w:docPartPr>
      <w:docPartBody>
        <w:p w:rsidR="00420072" w:rsidRDefault="007C2FDD" w:rsidP="007C2FDD">
          <w:pPr>
            <w:pStyle w:val="1BB30FA362834E1AB7D1571AC8371292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20072"/>
    <w:rsid w:val="007C2F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FDD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1BB30FA362834E1AB7D1571AC8371292">
    <w:name w:val="1BB30FA362834E1AB7D1571AC8371292"/>
    <w:rsid w:val="007C2FD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2406-S</BillDocName>
  <AmendType>AMH</AmendType>
  <SponsorAcronym>BERG</SponsorAcronym>
  <DrafterAcronym>ELGE</DrafterAcronym>
  <DraftNumber>177</DraftNumber>
  <ReferenceNumber>SHB 2406</ReferenceNumber>
  <Floor>H AMD</Floor>
  <AmendmentNumber> 975</AmendmentNumber>
  <Sponsors>By Representatives Bergquist, Hudgins</Sponsors>
  <FloorAction>ADOPTED 02/12/2018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1</Pages>
  <Words>110</Words>
  <Characters>573</Characters>
  <Application>Microsoft Office Word</Application>
  <DocSecurity>8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2406-S AMH BERG ELGE 177</vt:lpstr>
    </vt:vector>
  </TitlesOfParts>
  <Company>Washington State Legislature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2406-S AMH BERG ELGE 177</dc:title>
  <dc:creator>Joan Elgee</dc:creator>
  <cp:lastModifiedBy>Elgee, Joan</cp:lastModifiedBy>
  <cp:revision>10</cp:revision>
  <cp:lastPrinted>2018-02-12T20:58:00Z</cp:lastPrinted>
  <dcterms:created xsi:type="dcterms:W3CDTF">2018-02-12T20:47:00Z</dcterms:created>
  <dcterms:modified xsi:type="dcterms:W3CDTF">2018-02-12T21:14:00Z</dcterms:modified>
</cp:coreProperties>
</file>