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95d5aa12e46b1" /></Relationships>
</file>

<file path=word/document.xml><?xml version="1.0" encoding="utf-8"?>
<w:document xmlns:w="http://schemas.openxmlformats.org/wordprocessingml/2006/main">
  <w:body>
    <w:p>
      <w:r>
        <w:rPr>
          <w:b/>
        </w:rPr>
        <w:r>
          <w:rPr/>
          <w:t xml:space="preserve">2510-S</w:t>
        </w:r>
      </w:r>
      <w:r>
        <w:rPr>
          <w:b/>
        </w:rPr>
        <w:t xml:space="preserve"> </w:t>
        <w:t xml:space="preserve">AMH</w:t>
      </w:r>
      <w:r>
        <w:rPr>
          <w:b/>
        </w:rPr>
        <w:t xml:space="preserve"> </w:t>
        <w:r>
          <w:rPr/>
          <w:t xml:space="preserve">MORR</w:t>
        </w:r>
      </w:r>
      <w:r>
        <w:rPr>
          <w:b/>
        </w:rPr>
        <w:t xml:space="preserve"> </w:t>
        <w:r>
          <w:rPr/>
          <w:t xml:space="preserve">H4781.1</w:t>
        </w:r>
      </w:r>
      <w:r>
        <w:rPr>
          <w:b/>
        </w:rPr>
        <w:t xml:space="preserve"> - NOT FOR FLOOR USE</w:t>
      </w:r>
    </w:p>
    <w:p>
      <w:pPr>
        <w:ind w:left="0" w:right="0" w:firstLine="576"/>
      </w:pPr>
    </w:p>
    <w:p>
      <w:pPr>
        <w:spacing w:before="480" w:after="0" w:line="408" w:lineRule="exact"/>
      </w:pPr>
      <w:r>
        <w:rPr>
          <w:b/>
          <w:u w:val="single"/>
        </w:rPr>
        <w:t xml:space="preserve">SHB 2510</w:t>
      </w:r>
      <w:r>
        <w:t xml:space="preserve"> -</w:t>
      </w:r>
      <w:r>
        <w:t xml:space="preserve"> </w:t>
        <w:t xml:space="preserve">H AMD TO H AMD (H-4696.1/18)</w:t>
      </w:r>
      <w:r>
        <w:t xml:space="preserve"> </w:t>
      </w:r>
      <w:r>
        <w:rPr>
          <w:b/>
        </w:rPr>
        <w:t xml:space="preserve">959</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On page 2, line 21 of the amendment, after "biogas" strike "from animal waste" and insert "((</w:t>
      </w:r>
      <w:r>
        <w:rPr>
          <w:strike/>
        </w:rPr>
        <w:t xml:space="preserve">from animal waste</w:t>
      </w:r>
      <w:r>
        <w:rPr/>
        <w:t xml:space="preserve">))"</w:t>
      </w:r>
    </w:p>
    <w:p>
      <w:pPr>
        <w:spacing w:before="0" w:after="0" w:line="408" w:lineRule="exact"/>
        <w:ind w:left="0" w:right="0" w:firstLine="576"/>
        <w:jc w:val="left"/>
      </w:pPr>
      <w:r>
        <w:rPr/>
        <w:t xml:space="preserve">On page 2, line 35 of the amendment, after "energy</w:t>
      </w:r>
      <w:r>
        <w:rPr>
          <w:u w:val="single"/>
        </w:rPr>
        <w:t xml:space="preserve">.</w:t>
      </w:r>
      <w:r>
        <w:rPr/>
        <w:t xml:space="preserve">" insert "</w:t>
      </w:r>
      <w:r>
        <w:rPr>
          <w:u w:val="single"/>
        </w:rPr>
        <w:t xml:space="preserve">Not less than one-half of the utility's 1996 peak demand available for net metering systems must be reserved for the cumulative generating capacity attributable to residential net metering systems.</w:t>
      </w:r>
      <w:r>
        <w:rPr/>
        <w:t xml:space="preserve">"</w:t>
      </w:r>
    </w:p>
    <w:p>
      <w:pPr>
        <w:spacing w:before="0" w:after="0" w:line="408" w:lineRule="exact"/>
        <w:ind w:left="0" w:right="0" w:firstLine="576"/>
        <w:jc w:val="left"/>
      </w:pPr>
      <w:r>
        <w:rPr/>
        <w:t xml:space="preserve">On page 3, line 32 of the amendment, after "</w:t>
      </w:r>
      <w:r>
        <w:rPr>
          <w:u w:val="single"/>
        </w:rPr>
        <w:t xml:space="preserve">customer-generators</w:t>
      </w:r>
      <w:r>
        <w:rPr/>
        <w:t xml:space="preserve">" insert "</w:t>
      </w:r>
      <w:r>
        <w:rPr>
          <w:u w:val="single"/>
        </w:rPr>
        <w:t xml:space="preserve">for electricity delivered on to the utility system</w:t>
      </w:r>
      <w:r>
        <w:rPr/>
        <w:t xml:space="preserve">"</w:t>
      </w:r>
    </w:p>
    <w:p>
      <w:pPr>
        <w:spacing w:before="0" w:after="0" w:line="408" w:lineRule="exact"/>
        <w:ind w:left="0" w:right="0" w:firstLine="576"/>
        <w:jc w:val="left"/>
      </w:pPr>
      <w:r>
        <w:rPr/>
        <w:t xml:space="preserve">On page 5, line 15 of the amendment, after "customer-generator." insert "</w:t>
      </w:r>
      <w:r>
        <w:rPr>
          <w:u w:val="single"/>
        </w:rPr>
        <w:t xml:space="preserve">An electric utility may use this unused net metering credit to assist qualified low-income customers of the electric utility in paying electric bills as part of an energy bill assistance program.</w:t>
      </w:r>
      <w:r>
        <w:rPr/>
        <w:t xml:space="preserve">"</w:t>
      </w:r>
    </w:p>
    <w:p>
      <w:pPr>
        <w:spacing w:before="0" w:after="0" w:line="408" w:lineRule="exact"/>
        <w:ind w:left="0" w:right="0" w:firstLine="576"/>
        <w:jc w:val="left"/>
      </w:pPr>
      <w:r>
        <w:rPr>
          <w:u w:val="single"/>
        </w:rPr>
        <w:t xml:space="preserve">EFFECT:</w:t>
      </w:r>
      <w:r>
        <w:rPr/>
        <w:t xml:space="preserve"> Removes the requirement that biogas be from animal waste in order to qualify as a renewable energy fuel source for a net metering system. Requires that not less than 50 percent of the utility's 1996 peak demand available for net metering systems be reserved for residential net metering systems. Specifies that an alternative to net metering is for electricity delivered on to the utility system. Authorizes an electric utility to use unused net metering credit to assist qualified low-income customers in paying electric bills as part of an energy bill assistance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505b8d8294704" /></Relationships>
</file>