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36D1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46805">
            <w:t>2597-S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468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46805">
            <w:t>MCDO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46805">
            <w:t>GEIG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46805">
            <w:t>059</w:t>
          </w:r>
        </w:sdtContent>
      </w:sdt>
    </w:p>
    <w:p w:rsidR="00DF5D0E" w:rsidP="00B73E0A" w:rsidRDefault="00AA1230">
      <w:pPr>
        <w:pStyle w:val="OfferedBy"/>
        <w:spacing w:after="120"/>
      </w:pPr>
      <w:r>
        <w:tab/>
      </w:r>
      <w:r>
        <w:tab/>
      </w:r>
      <w:r>
        <w:tab/>
      </w:r>
    </w:p>
    <w:p w:rsidR="00DF5D0E" w:rsidRDefault="00B36D1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46805">
            <w:rPr>
              <w:b/>
              <w:u w:val="single"/>
            </w:rPr>
            <w:t>SHB 2597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4680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1059</w:t>
          </w:r>
        </w:sdtContent>
      </w:sdt>
    </w:p>
    <w:p w:rsidR="00DF5D0E" w:rsidP="00605C39" w:rsidRDefault="00B36D1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46805">
            <w:rPr>
              <w:sz w:val="22"/>
            </w:rPr>
            <w:t>By Representative McDonald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46805">
          <w:pPr>
            <w:spacing w:after="400" w:line="408" w:lineRule="exact"/>
            <w:jc w:val="right"/>
            <w:rPr>
              <w:b/>
              <w:bCs/>
            </w:rPr>
          </w:pPr>
          <w:r>
            <w:rPr>
              <w:b/>
              <w:bCs/>
            </w:rPr>
            <w:t xml:space="preserve"> </w:t>
          </w:r>
        </w:p>
      </w:sdtContent>
    </w:sdt>
    <w:p w:rsidR="00146805" w:rsidP="00C8108C" w:rsidRDefault="00DE256E">
      <w:pPr>
        <w:pStyle w:val="Page"/>
      </w:pPr>
      <w:bookmarkStart w:name="StartOfAmendmentBody" w:id="1"/>
      <w:bookmarkEnd w:id="1"/>
      <w:permStart w:edGrp="everyone" w:id="1088192231"/>
      <w:r>
        <w:tab/>
      </w:r>
      <w:r w:rsidR="00146805">
        <w:t xml:space="preserve">On page </w:t>
      </w:r>
      <w:r w:rsidR="00160181">
        <w:t xml:space="preserve">6, </w:t>
      </w:r>
      <w:r w:rsidR="000866BB">
        <w:t xml:space="preserve">after </w:t>
      </w:r>
      <w:r w:rsidR="00160181">
        <w:t xml:space="preserve">line 26, </w:t>
      </w:r>
      <w:r w:rsidR="000866BB">
        <w:t>insert the following:</w:t>
      </w:r>
    </w:p>
    <w:p w:rsidR="00160181" w:rsidP="00160181" w:rsidRDefault="000866BB">
      <w:pPr>
        <w:spacing w:before="400" w:line="408" w:lineRule="exact"/>
        <w:ind w:firstLine="576"/>
      </w:pPr>
      <w:r>
        <w:rPr>
          <w:u w:val="single"/>
        </w:rPr>
        <w:t>"</w:t>
      </w:r>
      <w:r w:rsidR="00160181">
        <w:rPr>
          <w:u w:val="single"/>
        </w:rPr>
        <w:t>NEW SECTION.</w:t>
      </w:r>
      <w:r w:rsidR="00160181">
        <w:t xml:space="preserve">  </w:t>
      </w:r>
      <w:r w:rsidR="00160181">
        <w:rPr>
          <w:b/>
        </w:rPr>
        <w:t>Sec. 4.</w:t>
      </w:r>
      <w:r w:rsidR="00160181">
        <w:t xml:space="preserve">  (1) This section is the tax preference performance statement for the tax preference contained in section 5, chapter . . ., Laws of 2018 (section 5 of this act). This performance statement is only intended to be used for subsequent evaluation of the tax preference. It is not intended to create a private right of action by any party or be used to determine eligibility for preferential tax treatment.</w:t>
      </w:r>
    </w:p>
    <w:p w:rsidR="00160181" w:rsidP="00160181" w:rsidRDefault="00160181">
      <w:pPr>
        <w:spacing w:line="408" w:lineRule="exact"/>
        <w:ind w:firstLine="576"/>
      </w:pPr>
      <w:r>
        <w:t>(2) The legislature categorizes this tax preference as one intended to provide tax relief for certain businesses or individuals, as indicated in RCW 82.32.808(2)(e).</w:t>
      </w:r>
    </w:p>
    <w:p w:rsidR="00160181" w:rsidP="00160181" w:rsidRDefault="00160181">
      <w:pPr>
        <w:spacing w:line="408" w:lineRule="exact"/>
        <w:ind w:firstLine="576"/>
      </w:pPr>
      <w:r>
        <w:t>(3) It is the legislature's specific public policy objective to provide tax relief to senior citizens, disabled persons, and veterans whose income is reduced due to the death of the person's spouse.</w:t>
      </w:r>
    </w:p>
    <w:p w:rsidR="00160181" w:rsidP="00160181" w:rsidRDefault="00160181">
      <w:pPr>
        <w:spacing w:line="408" w:lineRule="exact"/>
        <w:ind w:firstLine="576"/>
      </w:pPr>
      <w:r>
        <w:t>(4) If a review finds that this tax preference meets the objective in subsection (3) of this section, then the legislature intends to extend the expiration date of this preference.</w:t>
      </w:r>
    </w:p>
    <w:p w:rsidR="00160181" w:rsidP="00160181" w:rsidRDefault="00160181">
      <w:pPr>
        <w:spacing w:line="408" w:lineRule="exact"/>
        <w:ind w:firstLine="576"/>
      </w:pPr>
      <w:r>
        <w:t>(5) In order to obtain the data necessary to perform the review in subsection (4) of this section, the joint legislative audit and review committee may refer to data provided by the department of revenue.</w:t>
      </w:r>
    </w:p>
    <w:p w:rsidR="00160181" w:rsidP="00160181" w:rsidRDefault="00160181">
      <w:pPr>
        <w:spacing w:before="400" w:line="408" w:lineRule="exact"/>
        <w:ind w:firstLine="576"/>
      </w:pPr>
      <w:r>
        <w:rPr>
          <w:u w:val="single"/>
        </w:rPr>
        <w:t>NEW SECTION.</w:t>
      </w:r>
      <w:r>
        <w:t xml:space="preserve">  </w:t>
      </w:r>
      <w:r>
        <w:rPr>
          <w:b/>
        </w:rPr>
        <w:t>Sec. 5.</w:t>
      </w:r>
      <w:r>
        <w:t xml:space="preserve">  A new section is added to chapter 84.36 RCW to read as follows:</w:t>
      </w:r>
    </w:p>
    <w:p w:rsidR="00160181" w:rsidP="00160181" w:rsidRDefault="00160181">
      <w:pPr>
        <w:spacing w:line="408" w:lineRule="exact"/>
        <w:ind w:firstLine="576"/>
      </w:pPr>
      <w:r>
        <w:lastRenderedPageBreak/>
        <w:t>(1) Beginning with property taxes payable in 2018, if the income of a person claiming an exemption under RCW 84.36.381 is reduced for less than two months of the assessment year by reason of the death of the person's spouse or the person's domestic partner, the person may claim an exemption within one year of the death of the spouse or domestic partner.</w:t>
      </w:r>
    </w:p>
    <w:p w:rsidR="00160181" w:rsidP="00160181" w:rsidRDefault="00160181">
      <w:pPr>
        <w:spacing w:line="408" w:lineRule="exact"/>
        <w:ind w:firstLine="576"/>
      </w:pPr>
      <w:r>
        <w:t>(2) A claim for exemption must include documentation confirming the income reduction.</w:t>
      </w:r>
    </w:p>
    <w:p w:rsidR="00160181" w:rsidP="00160181" w:rsidRDefault="00160181">
      <w:pPr>
        <w:spacing w:line="408" w:lineRule="exact"/>
        <w:ind w:firstLine="576"/>
      </w:pPr>
      <w:r>
        <w:t>(3) This section expires December 31, 2026.</w:t>
      </w:r>
    </w:p>
    <w:p w:rsidR="00160181" w:rsidP="00160181" w:rsidRDefault="00160181">
      <w:pPr>
        <w:spacing w:before="400" w:line="408" w:lineRule="exact"/>
        <w:ind w:firstLine="576"/>
      </w:pPr>
      <w:r>
        <w:rPr>
          <w:b/>
        </w:rPr>
        <w:t>Sec. 6.</w:t>
      </w:r>
      <w:r>
        <w:t xml:space="preserve">  RCW 84.36.385 and 2011 c 174 s 106 are each amended to read as follows:</w:t>
      </w:r>
    </w:p>
    <w:p w:rsidR="00160181" w:rsidP="00160181" w:rsidRDefault="00160181">
      <w:pPr>
        <w:spacing w:line="408" w:lineRule="exact"/>
        <w:ind w:firstLine="576"/>
      </w:pPr>
      <w:r>
        <w:t>(1) A claim for exemption under RCW 84.36.381</w:t>
      </w:r>
      <w:r>
        <w:rPr>
          <w:u w:val="single"/>
        </w:rPr>
        <w:t>,</w:t>
      </w:r>
      <w:r>
        <w:t xml:space="preserve"> as now or hereafter amended, ((</w:t>
      </w:r>
      <w:r>
        <w:rPr>
          <w:strike/>
        </w:rPr>
        <w:t>may</w:t>
      </w:r>
      <w:r>
        <w:t xml:space="preserve">)) </w:t>
      </w:r>
      <w:r>
        <w:rPr>
          <w:u w:val="single"/>
        </w:rPr>
        <w:t>must</w:t>
      </w:r>
      <w:r>
        <w:t xml:space="preserve"> be made and filed ((</w:t>
      </w:r>
      <w:r>
        <w:rPr>
          <w:strike/>
        </w:rPr>
        <w:t>at any time during the year for exemption from taxes payable the following year and thereafter and</w:t>
      </w:r>
      <w:r>
        <w:t>)) solely upon forms as prescribed and furnished by the department of revenue. However, an exemption from tax under RCW 84.36.381 continues for no more than six years unless a renewal application is filed as provided in subsection (3) of this section.</w:t>
      </w:r>
    </w:p>
    <w:p w:rsidR="00160181" w:rsidP="00160181" w:rsidRDefault="00160181">
      <w:pPr>
        <w:spacing w:line="408" w:lineRule="exact"/>
        <w:ind w:firstLine="576"/>
      </w:pPr>
      <w:r>
        <w:t>(2) A person granted an exemption under RCW 84.36.381 must inform the county assessor of any change in status affecting the person's entitlement to the exemption on forms prescribed and furnished by the department of revenue.</w:t>
      </w:r>
    </w:p>
    <w:p w:rsidR="00160181" w:rsidP="00160181" w:rsidRDefault="00160181">
      <w:pPr>
        <w:spacing w:line="408" w:lineRule="exact"/>
        <w:ind w:firstLine="576"/>
      </w:pPr>
      <w:r>
        <w:t>(3) Each person exempt from taxes under RCW 84.36.381 in 1993 and thereafter((</w:t>
      </w:r>
      <w:r>
        <w:rPr>
          <w:strike/>
        </w:rPr>
        <w:t>,</w:t>
      </w:r>
      <w:r>
        <w:t>))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rsidR="00160181" w:rsidP="00160181" w:rsidRDefault="00160181">
      <w:pPr>
        <w:spacing w:line="408" w:lineRule="exact"/>
        <w:ind w:firstLine="576"/>
      </w:pPr>
      <w:r>
        <w:t>(4)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rsidR="00160181" w:rsidP="00160181" w:rsidRDefault="00160181">
      <w:pPr>
        <w:spacing w:line="408" w:lineRule="exact"/>
        <w:ind w:firstLine="576"/>
      </w:pPr>
      <w:r>
        <w:t>(5)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rsidR="00160181" w:rsidP="00160181" w:rsidRDefault="00160181">
      <w:pPr>
        <w:spacing w:line="408" w:lineRule="exact"/>
        <w:ind w:firstLine="576"/>
      </w:pPr>
      <w:r>
        <w:t>(6)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rsidR="00160181" w:rsidP="00160181" w:rsidRDefault="00160181">
      <w:pPr>
        <w:spacing w:before="400" w:line="408" w:lineRule="exact"/>
        <w:ind w:firstLine="576"/>
      </w:pPr>
      <w:r>
        <w:rPr>
          <w:b/>
        </w:rPr>
        <w:t>Sec. 7.</w:t>
      </w:r>
      <w:r>
        <w:t xml:space="preserve">  RCW 84.69.020 and 2017 3rd sp.s. c 13 s 310 are each amended to read as follows:</w:t>
      </w:r>
    </w:p>
    <w:p w:rsidR="00160181" w:rsidP="00160181" w:rsidRDefault="00160181">
      <w:pPr>
        <w:spacing w:line="408" w:lineRule="exact"/>
        <w:ind w:firstLine="576"/>
      </w:pPr>
      <w:r>
        <w:rPr>
          <w:u w:val="single"/>
        </w:rPr>
        <w:t>(1)</w:t>
      </w:r>
      <w:r>
        <w:t xml:space="preserve"> On the order of the county treasurer, ad valorem taxes paid before or after delinquency must be refunded if they were:</w:t>
      </w:r>
    </w:p>
    <w:p w:rsidR="00160181" w:rsidP="00160181" w:rsidRDefault="00160181">
      <w:pPr>
        <w:spacing w:line="408" w:lineRule="exact"/>
        <w:ind w:firstLine="576"/>
      </w:pPr>
      <w:r>
        <w:t>((</w:t>
      </w:r>
      <w:r>
        <w:rPr>
          <w:strike/>
        </w:rPr>
        <w:t>(1)</w:t>
      </w:r>
      <w:r>
        <w:t xml:space="preserve">)) </w:t>
      </w:r>
      <w:r>
        <w:rPr>
          <w:u w:val="single"/>
        </w:rPr>
        <w:t>(a)</w:t>
      </w:r>
      <w:r>
        <w:t xml:space="preserve"> Paid more than once;</w:t>
      </w:r>
    </w:p>
    <w:p w:rsidR="00160181" w:rsidP="00160181" w:rsidRDefault="00160181">
      <w:pPr>
        <w:spacing w:line="408" w:lineRule="exact"/>
        <w:ind w:firstLine="576"/>
      </w:pPr>
      <w:r>
        <w:t>((</w:t>
      </w:r>
      <w:r>
        <w:rPr>
          <w:strike/>
        </w:rPr>
        <w:t>(2)</w:t>
      </w:r>
      <w:r>
        <w:t xml:space="preserve">)) </w:t>
      </w:r>
      <w:r>
        <w:rPr>
          <w:u w:val="single"/>
        </w:rPr>
        <w:t>(b)</w:t>
      </w:r>
      <w:r>
        <w:t xml:space="preserve"> Paid as a result of manifest error in description;</w:t>
      </w:r>
    </w:p>
    <w:p w:rsidR="00160181" w:rsidP="00160181" w:rsidRDefault="00160181">
      <w:pPr>
        <w:spacing w:line="408" w:lineRule="exact"/>
        <w:ind w:firstLine="576"/>
      </w:pPr>
      <w:r>
        <w:t>((</w:t>
      </w:r>
      <w:r>
        <w:rPr>
          <w:strike/>
        </w:rPr>
        <w:t>(3)</w:t>
      </w:r>
      <w:r>
        <w:t xml:space="preserve">)) </w:t>
      </w:r>
      <w:r>
        <w:rPr>
          <w:u w:val="single"/>
        </w:rPr>
        <w:t>(c)</w:t>
      </w:r>
      <w:r>
        <w:t xml:space="preserve"> Paid as a result of a clerical error in extending the tax rolls;</w:t>
      </w:r>
    </w:p>
    <w:p w:rsidR="00160181" w:rsidP="00160181" w:rsidRDefault="00160181">
      <w:pPr>
        <w:spacing w:line="408" w:lineRule="exact"/>
        <w:ind w:firstLine="576"/>
      </w:pPr>
      <w:r>
        <w:t>((</w:t>
      </w:r>
      <w:r>
        <w:rPr>
          <w:strike/>
        </w:rPr>
        <w:t>(4)</w:t>
      </w:r>
      <w:r>
        <w:t xml:space="preserve">)) </w:t>
      </w:r>
      <w:r>
        <w:rPr>
          <w:u w:val="single"/>
        </w:rPr>
        <w:t>(d)</w:t>
      </w:r>
      <w:r>
        <w:t xml:space="preserve"> Paid as a result of other clerical errors in listing property;</w:t>
      </w:r>
    </w:p>
    <w:p w:rsidR="00160181" w:rsidP="00160181" w:rsidRDefault="00160181">
      <w:pPr>
        <w:spacing w:line="408" w:lineRule="exact"/>
        <w:ind w:firstLine="576"/>
      </w:pPr>
      <w:r>
        <w:t>((</w:t>
      </w:r>
      <w:r>
        <w:rPr>
          <w:strike/>
        </w:rPr>
        <w:t>(5)</w:t>
      </w:r>
      <w:r>
        <w:t xml:space="preserve">)) </w:t>
      </w:r>
      <w:r>
        <w:rPr>
          <w:u w:val="single"/>
        </w:rPr>
        <w:t>(e)</w:t>
      </w:r>
      <w:r>
        <w:t xml:space="preserve"> Paid with respect to improvements which did not exist on assessment date;</w:t>
      </w:r>
    </w:p>
    <w:p w:rsidR="00160181" w:rsidP="00160181" w:rsidRDefault="00160181">
      <w:pPr>
        <w:spacing w:line="408" w:lineRule="exact"/>
        <w:ind w:firstLine="576"/>
      </w:pPr>
      <w:r>
        <w:t>((</w:t>
      </w:r>
      <w:r>
        <w:rPr>
          <w:strike/>
        </w:rPr>
        <w:t>(6)</w:t>
      </w:r>
      <w:r>
        <w:t xml:space="preserve">)) </w:t>
      </w:r>
      <w:r>
        <w:rPr>
          <w:u w:val="single"/>
        </w:rPr>
        <w:t>(f)</w:t>
      </w:r>
      <w:r>
        <w:t xml:space="preserve"> Paid under levies or statutes adjudicated to be illegal or unconstitutional;</w:t>
      </w:r>
    </w:p>
    <w:p w:rsidR="00160181" w:rsidP="00160181" w:rsidRDefault="00160181">
      <w:pPr>
        <w:spacing w:line="408" w:lineRule="exact"/>
        <w:ind w:firstLine="576"/>
      </w:pPr>
      <w:r>
        <w:t>((</w:t>
      </w:r>
      <w:r>
        <w:rPr>
          <w:strike/>
        </w:rPr>
        <w:t>(7)</w:t>
      </w:r>
      <w:r>
        <w:t xml:space="preserve">)) </w:t>
      </w:r>
      <w:r>
        <w:rPr>
          <w:u w:val="single"/>
        </w:rPr>
        <w:t>(g)</w:t>
      </w:r>
      <w:r>
        <w:t xml:space="preserve"> Paid as a result of mistake, inadvertence, or lack of knowledge by any person exempted from paying real property taxes or a portion thereof pursuant to RCW 84.36.381 through 84.36.389, as now or hereafter amended;</w:t>
      </w:r>
    </w:p>
    <w:p w:rsidR="00160181" w:rsidP="00160181" w:rsidRDefault="00160181">
      <w:pPr>
        <w:spacing w:line="408" w:lineRule="exact"/>
        <w:ind w:firstLine="576"/>
      </w:pPr>
      <w:r>
        <w:t>((</w:t>
      </w:r>
      <w:r>
        <w:rPr>
          <w:strike/>
        </w:rPr>
        <w:t>(8)</w:t>
      </w:r>
      <w:r>
        <w:t xml:space="preserve">)) </w:t>
      </w:r>
      <w:r>
        <w:rPr>
          <w:u w:val="single"/>
        </w:rPr>
        <w:t>(h) Paid prior to a person being granted an exemption under RCW 84.36.381 if the person qualified under section 5 of this act;</w:t>
      </w:r>
    </w:p>
    <w:p w:rsidR="00160181" w:rsidP="00160181" w:rsidRDefault="00160181">
      <w:pPr>
        <w:spacing w:line="408" w:lineRule="exact"/>
        <w:ind w:firstLine="576"/>
      </w:pPr>
      <w:r>
        <w:rPr>
          <w:u w:val="single"/>
        </w:rPr>
        <w:t>(i)</w:t>
      </w:r>
      <w:r>
        <w:t xml:space="preserve"> Paid as a result of mistake, inadvertence, or lack of knowledge by either a public official or employee or by any person with respect to real property in which the person paying the same has no legal interest;</w:t>
      </w:r>
    </w:p>
    <w:p w:rsidR="00160181" w:rsidP="00160181" w:rsidRDefault="00160181">
      <w:pPr>
        <w:spacing w:line="408" w:lineRule="exact"/>
        <w:ind w:firstLine="576"/>
      </w:pPr>
      <w:r>
        <w:t>((</w:t>
      </w:r>
      <w:r>
        <w:rPr>
          <w:strike/>
        </w:rPr>
        <w:t>(9)</w:t>
      </w:r>
      <w:r>
        <w:t xml:space="preserve">)) </w:t>
      </w:r>
      <w:r>
        <w:rPr>
          <w:u w:val="single"/>
        </w:rPr>
        <w:t>(j)</w:t>
      </w:r>
      <w:r>
        <w:t xml:space="preserve"> Paid on the basis of an assessed valuation which was appealed to the county board of equalization and ordered reduced by the board;</w:t>
      </w:r>
    </w:p>
    <w:p w:rsidR="00160181" w:rsidP="00160181" w:rsidRDefault="00160181">
      <w:pPr>
        <w:spacing w:line="408" w:lineRule="exact"/>
        <w:ind w:firstLine="576"/>
      </w:pPr>
      <w:r>
        <w:t>((</w:t>
      </w:r>
      <w:r>
        <w:rPr>
          <w:strike/>
        </w:rPr>
        <w:t>(10)</w:t>
      </w:r>
      <w:r>
        <w:t xml:space="preserve">)) </w:t>
      </w:r>
      <w:r>
        <w:rPr>
          <w:u w:val="single"/>
        </w:rPr>
        <w:t>(k)</w:t>
      </w:r>
      <w:r>
        <w:t xml:space="preserve"> Paid on the basis of an assessed valuation which was appealed to the state board of tax appeals and ordered reduced by the board((</w:t>
      </w:r>
      <w:r>
        <w:rPr>
          <w:strike/>
        </w:rPr>
        <w:t>: PROVIDED, That</w:t>
      </w:r>
      <w:r>
        <w:t>))</w:t>
      </w:r>
      <w:r>
        <w:rPr>
          <w:u w:val="single"/>
        </w:rPr>
        <w:t>. However,</w:t>
      </w:r>
      <w:r>
        <w:t xml:space="preserve"> the amount refunded under ((</w:t>
      </w:r>
      <w:r>
        <w:rPr>
          <w:strike/>
        </w:rPr>
        <w:t>subsections (9) and (10)</w:t>
      </w:r>
      <w:r>
        <w:t xml:space="preserve">)) </w:t>
      </w:r>
      <w:r>
        <w:rPr>
          <w:u w:val="single"/>
        </w:rPr>
        <w:t>(j) and (k)</w:t>
      </w:r>
      <w:r>
        <w:t xml:space="preserve"> of this ((</w:t>
      </w:r>
      <w:r>
        <w:rPr>
          <w:strike/>
        </w:rPr>
        <w:t>section shall</w:t>
      </w:r>
      <w:r>
        <w:t xml:space="preserve">)) </w:t>
      </w:r>
      <w:r>
        <w:rPr>
          <w:u w:val="single"/>
        </w:rPr>
        <w:t>subsection (1) may</w:t>
      </w:r>
      <w:r>
        <w:t xml:space="preserve"> only be for the difference between the tax paid on the basis of the appealed valuation and the tax payable on the valuation adjusted in accordance with the board's order;</w:t>
      </w:r>
    </w:p>
    <w:p w:rsidR="00160181" w:rsidP="00160181" w:rsidRDefault="00160181">
      <w:pPr>
        <w:spacing w:line="408" w:lineRule="exact"/>
        <w:ind w:firstLine="576"/>
      </w:pPr>
      <w:r>
        <w:t>((</w:t>
      </w:r>
      <w:r>
        <w:rPr>
          <w:strike/>
        </w:rPr>
        <w:t>(11)</w:t>
      </w:r>
      <w:r>
        <w:t xml:space="preserve">)) </w:t>
      </w:r>
      <w:r>
        <w:rPr>
          <w:u w:val="single"/>
        </w:rPr>
        <w:t>(l)</w:t>
      </w:r>
      <w:r>
        <w:t xml:space="preserve"> Paid as a state property tax levied upon property, the assessed value of which has been established by the state board of tax appeals for the year of such levy((</w:t>
      </w:r>
      <w:r>
        <w:rPr>
          <w:strike/>
        </w:rPr>
        <w:t>: PROVIDED, HOWEVER, That</w:t>
      </w:r>
      <w:r>
        <w:t>))</w:t>
      </w:r>
      <w:r>
        <w:rPr>
          <w:u w:val="single"/>
        </w:rPr>
        <w:t>. However,</w:t>
      </w:r>
      <w:r>
        <w:t xml:space="preserve"> the amount refunded ((</w:t>
      </w:r>
      <w:r>
        <w:rPr>
          <w:strike/>
        </w:rPr>
        <w:t>shall</w:t>
      </w:r>
      <w:r>
        <w:t xml:space="preserve">)) </w:t>
      </w:r>
      <w:r>
        <w:rPr>
          <w:u w:val="single"/>
        </w:rPr>
        <w:t>may</w:t>
      </w:r>
      <w: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rsidR="00160181" w:rsidP="00160181" w:rsidRDefault="00160181">
      <w:pPr>
        <w:spacing w:line="408" w:lineRule="exact"/>
        <w:ind w:firstLine="576"/>
      </w:pPr>
      <w:r>
        <w:t>((</w:t>
      </w:r>
      <w:r>
        <w:rPr>
          <w:strike/>
        </w:rPr>
        <w:t>(12)</w:t>
      </w:r>
      <w:r>
        <w:t xml:space="preserve">)) </w:t>
      </w:r>
      <w:r>
        <w:rPr>
          <w:u w:val="single"/>
        </w:rPr>
        <w:t>(m)</w:t>
      </w:r>
      <w:r>
        <w:t xml:space="preserve"> Paid on the basis of an assessed valuation which was adjudicated to be unlawful or excessive((</w:t>
      </w:r>
      <w:r>
        <w:rPr>
          <w:strike/>
        </w:rPr>
        <w:t>: PROVIDED, That</w:t>
      </w:r>
      <w:r>
        <w:t>))</w:t>
      </w:r>
      <w:r>
        <w:rPr>
          <w:u w:val="single"/>
        </w:rPr>
        <w:t>. However,</w:t>
      </w:r>
      <w:r>
        <w:t xml:space="preserve"> the amount refunded ((</w:t>
      </w:r>
      <w:r>
        <w:rPr>
          <w:strike/>
        </w:rPr>
        <w:t>shall</w:t>
      </w:r>
      <w:r>
        <w:t xml:space="preserve">)) </w:t>
      </w:r>
      <w:r>
        <w:rPr>
          <w:u w:val="single"/>
        </w:rPr>
        <w:t>may</w:t>
      </w:r>
      <w:r>
        <w:t xml:space="preserve"> be for the difference between the amount of tax which was paid on the basis of the valuation adjudged unlawful or excessive and the amount of tax payable on the basis of the assessed valuation determined as a result of the proceeding;</w:t>
      </w:r>
    </w:p>
    <w:p w:rsidR="00160181" w:rsidP="00160181" w:rsidRDefault="00160181">
      <w:pPr>
        <w:spacing w:line="408" w:lineRule="exact"/>
        <w:ind w:firstLine="576"/>
      </w:pPr>
      <w:r>
        <w:t>((</w:t>
      </w:r>
      <w:r>
        <w:rPr>
          <w:strike/>
        </w:rPr>
        <w:t>(13)</w:t>
      </w:r>
      <w:r>
        <w:t xml:space="preserve">)) </w:t>
      </w:r>
      <w:r>
        <w:rPr>
          <w:u w:val="single"/>
        </w:rPr>
        <w:t>(n)</w:t>
      </w:r>
      <w:r>
        <w:t xml:space="preserve"> Paid on property acquired under RCW 84.60.050, and canceled under RCW 84.60.050(2);</w:t>
      </w:r>
    </w:p>
    <w:p w:rsidR="00160181" w:rsidP="00160181" w:rsidRDefault="00160181">
      <w:pPr>
        <w:spacing w:line="408" w:lineRule="exact"/>
        <w:ind w:firstLine="576"/>
      </w:pPr>
      <w:r>
        <w:t>((</w:t>
      </w:r>
      <w:r>
        <w:rPr>
          <w:strike/>
        </w:rPr>
        <w:t>(14)</w:t>
      </w:r>
      <w:r>
        <w:t xml:space="preserve">)) </w:t>
      </w:r>
      <w:r>
        <w:rPr>
          <w:u w:val="single"/>
        </w:rPr>
        <w:t>(o)</w:t>
      </w:r>
      <w:r>
        <w:t xml:space="preserve"> Paid on the basis of an assessed valuation that was reduced under RCW 84.48.065;</w:t>
      </w:r>
    </w:p>
    <w:p w:rsidR="00160181" w:rsidP="00160181" w:rsidRDefault="00160181">
      <w:pPr>
        <w:spacing w:line="408" w:lineRule="exact"/>
        <w:ind w:firstLine="576"/>
      </w:pPr>
      <w:r>
        <w:t>((</w:t>
      </w:r>
      <w:r>
        <w:rPr>
          <w:strike/>
        </w:rPr>
        <w:t>(15)</w:t>
      </w:r>
      <w:r>
        <w:t xml:space="preserve">)) </w:t>
      </w:r>
      <w:r>
        <w:rPr>
          <w:u w:val="single"/>
        </w:rPr>
        <w:t>(p)</w:t>
      </w:r>
      <w:r>
        <w:t xml:space="preserve"> Paid on the basis of an assessed valuation that was reduced under RCW 84.40.039; or</w:t>
      </w:r>
    </w:p>
    <w:p w:rsidR="00160181" w:rsidP="00160181" w:rsidRDefault="00160181">
      <w:pPr>
        <w:spacing w:line="408" w:lineRule="exact"/>
        <w:ind w:firstLine="576"/>
      </w:pPr>
      <w:r>
        <w:t>((</w:t>
      </w:r>
      <w:r>
        <w:rPr>
          <w:strike/>
        </w:rPr>
        <w:t>(16)</w:t>
      </w:r>
      <w:r>
        <w:t xml:space="preserve">)) </w:t>
      </w:r>
      <w:r>
        <w:rPr>
          <w:u w:val="single"/>
        </w:rPr>
        <w:t>(q)</w:t>
      </w:r>
      <w:r>
        <w:t xml:space="preserve"> Abated under RCW 84.70.010.</w:t>
      </w:r>
    </w:p>
    <w:p w:rsidR="00160181" w:rsidP="00160181" w:rsidRDefault="00160181">
      <w:pPr>
        <w:spacing w:line="408" w:lineRule="exact"/>
        <w:ind w:firstLine="576"/>
      </w:pPr>
      <w:r>
        <w:rPr>
          <w:u w:val="single"/>
        </w:rPr>
        <w:t>(2)</w:t>
      </w:r>
      <w:r>
        <w:t xml:space="preserve"> No refunds under the provisions of this section ((</w:t>
      </w:r>
      <w:r>
        <w:rPr>
          <w:strike/>
        </w:rPr>
        <w:t>shall</w:t>
      </w:r>
      <w:r>
        <w:t xml:space="preserve">)) </w:t>
      </w:r>
      <w:r>
        <w:rPr>
          <w:u w:val="single"/>
        </w:rPr>
        <w:t>may</w:t>
      </w:r>
      <w:r>
        <w:t xml:space="preserve"> be made because of any error in determining the valuation of property, except as authorized in ((</w:t>
      </w:r>
      <w:r>
        <w:rPr>
          <w:strike/>
        </w:rPr>
        <w:t>subsections (9), (10), (11), and (12) of this section</w:t>
      </w:r>
      <w:r>
        <w:t xml:space="preserve">)) </w:t>
      </w:r>
      <w:r>
        <w:rPr>
          <w:u w:val="single"/>
        </w:rPr>
        <w:t>subsection (1)(j) through (m) of this section</w:t>
      </w:r>
      <w:r>
        <w:t xml:space="preserve">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rPr>
          <w:strike/>
        </w:rPr>
        <w:t>(8)</w:t>
      </w:r>
      <w:r>
        <w:t xml:space="preserve">)) </w:t>
      </w:r>
      <w:r>
        <w:rPr>
          <w:u w:val="single"/>
        </w:rPr>
        <w:t>(1)(i)</w:t>
      </w:r>
      <w:r>
        <w:t xml:space="preserve"> of this section made by a third party payee ((</w:t>
      </w:r>
      <w:r>
        <w:rPr>
          <w:strike/>
        </w:rPr>
        <w:t>shall</w:t>
      </w:r>
      <w:r>
        <w:t xml:space="preserve">)) </w:t>
      </w:r>
      <w:r>
        <w:rPr>
          <w:u w:val="single"/>
        </w:rPr>
        <w:t>may</w:t>
      </w:r>
      <w:r>
        <w:t xml:space="preserve"> be granted. The county treasurer may deduct from moneys collected for the benefit of the state's levies, refunds of the state's levies including interest on the levies as provided by this section and chapter 84.68 RCW.</w:t>
      </w:r>
    </w:p>
    <w:p w:rsidR="00160181" w:rsidP="00160181" w:rsidRDefault="00160181">
      <w:pPr>
        <w:spacing w:line="408" w:lineRule="exact"/>
        <w:ind w:firstLine="576"/>
      </w:pPr>
      <w:r>
        <w:rPr>
          <w:u w:val="single"/>
        </w:rPr>
        <w:t>(3)</w:t>
      </w:r>
      <w: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rsidR="00160181" w:rsidP="00160181" w:rsidRDefault="00160181">
      <w:pPr>
        <w:spacing w:before="400" w:line="408" w:lineRule="exact"/>
        <w:ind w:firstLine="576"/>
      </w:pPr>
      <w:r>
        <w:rPr>
          <w:u w:val="single"/>
        </w:rPr>
        <w:t>NEW SECTION.</w:t>
      </w:r>
      <w:r>
        <w:t xml:space="preserve">  </w:t>
      </w:r>
      <w:r>
        <w:rPr>
          <w:b/>
        </w:rPr>
        <w:t>Sec. 8.</w:t>
      </w:r>
      <w:r>
        <w:t xml:space="preserve">  Sections 6 and 7 of this act expire December 31, 2026.</w:t>
      </w:r>
      <w:r w:rsidR="000866BB">
        <w:t>"</w:t>
      </w:r>
    </w:p>
    <w:p w:rsidR="00160181" w:rsidP="00160181" w:rsidRDefault="00160181">
      <w:pPr>
        <w:spacing w:before="400" w:line="408" w:lineRule="exact"/>
        <w:ind w:firstLine="576"/>
      </w:pPr>
      <w:r>
        <w:t>Correct the title.</w:t>
      </w:r>
    </w:p>
    <w:p w:rsidRPr="00160181" w:rsidR="00160181" w:rsidP="00160181" w:rsidRDefault="00160181">
      <w:pPr>
        <w:pStyle w:val="RCWSLText"/>
      </w:pPr>
    </w:p>
    <w:p w:rsidRPr="00146805" w:rsidR="00DF5D0E" w:rsidP="00146805" w:rsidRDefault="00DF5D0E">
      <w:pPr>
        <w:suppressLineNumbers/>
        <w:rPr>
          <w:spacing w:val="-3"/>
        </w:rPr>
      </w:pPr>
    </w:p>
    <w:permEnd w:id="1088192231"/>
    <w:p w:rsidR="00ED2EEB" w:rsidP="0014680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77325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4680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468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0181">
                  <w:t xml:space="preserve">Allows a senior citizen or person with a disability to claim </w:t>
                </w:r>
                <w:r w:rsidR="000866BB">
                  <w:t>a</w:t>
                </w:r>
                <w:r w:rsidR="00160181">
                  <w:t xml:space="preserve"> property tax exemption if income is reduced in the last two months of a calendar year due to the death of a spouse.</w:t>
                </w:r>
              </w:p>
              <w:p w:rsidRPr="007D1589" w:rsidR="001B4E53" w:rsidP="00146805" w:rsidRDefault="001B4E53">
                <w:pPr>
                  <w:pStyle w:val="ListBullet"/>
                  <w:numPr>
                    <w:ilvl w:val="0"/>
                    <w:numId w:val="0"/>
                  </w:numPr>
                  <w:suppressLineNumbers/>
                </w:pPr>
              </w:p>
            </w:tc>
          </w:tr>
        </w:sdtContent>
      </w:sdt>
      <w:permEnd w:id="1947732581"/>
    </w:tbl>
    <w:p w:rsidR="00DF5D0E" w:rsidP="00146805" w:rsidRDefault="00DF5D0E">
      <w:pPr>
        <w:pStyle w:val="BillEnd"/>
        <w:suppressLineNumbers/>
      </w:pPr>
    </w:p>
    <w:p w:rsidR="00DF5D0E" w:rsidP="00146805" w:rsidRDefault="00DE256E">
      <w:pPr>
        <w:pStyle w:val="BillEnd"/>
        <w:suppressLineNumbers/>
      </w:pPr>
      <w:r>
        <w:rPr>
          <w:b/>
        </w:rPr>
        <w:t>--- END ---</w:t>
      </w:r>
    </w:p>
    <w:p w:rsidR="00DF5D0E" w:rsidP="0014680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05" w:rsidRDefault="00146805" w:rsidP="00DF5D0E">
      <w:r>
        <w:separator/>
      </w:r>
    </w:p>
  </w:endnote>
  <w:endnote w:type="continuationSeparator" w:id="0">
    <w:p w:rsidR="00146805" w:rsidRDefault="001468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81" w:rsidRDefault="00160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66BB">
    <w:pPr>
      <w:pStyle w:val="AmendDraftFooter"/>
    </w:pPr>
    <w:fldSimple w:instr=" TITLE   \* MERGEFORMAT ">
      <w:r w:rsidR="00B36D1F">
        <w:t>2597-S AMH MCDO GEIG 059</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66BB">
    <w:pPr>
      <w:pStyle w:val="AmendDraftFooter"/>
    </w:pPr>
    <w:fldSimple w:instr=" TITLE   \* MERGEFORMAT ">
      <w:r w:rsidR="00B36D1F">
        <w:t>2597-S AMH MCDO GEIG 059</w:t>
      </w:r>
    </w:fldSimple>
    <w:r w:rsidR="001B4E53">
      <w:tab/>
    </w:r>
    <w:r w:rsidR="00E267B1">
      <w:fldChar w:fldCharType="begin"/>
    </w:r>
    <w:r w:rsidR="00E267B1">
      <w:instrText xml:space="preserve"> PAGE  \* Arabic  \* MERGEFORMAT </w:instrText>
    </w:r>
    <w:r w:rsidR="00E267B1">
      <w:fldChar w:fldCharType="separate"/>
    </w:r>
    <w:r w:rsidR="00B36D1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05" w:rsidRDefault="00146805" w:rsidP="00DF5D0E">
      <w:r>
        <w:separator/>
      </w:r>
    </w:p>
  </w:footnote>
  <w:footnote w:type="continuationSeparator" w:id="0">
    <w:p w:rsidR="00146805" w:rsidRDefault="001468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81" w:rsidRDefault="00160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66BB"/>
    <w:rsid w:val="00096165"/>
    <w:rsid w:val="000C6C82"/>
    <w:rsid w:val="000E603A"/>
    <w:rsid w:val="00102468"/>
    <w:rsid w:val="00106544"/>
    <w:rsid w:val="00146805"/>
    <w:rsid w:val="00146AAF"/>
    <w:rsid w:val="00160181"/>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6D1F"/>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037"/>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23A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2597-S</BillDocName>
  <AmendType>AMH</AmendType>
  <SponsorAcronym>MCDO</SponsorAcronym>
  <DrafterAcronym>GEIG</DrafterAcronym>
  <DraftNumber>059</DraftNumber>
  <ReferenceNumber>SHB 2597</ReferenceNumber>
  <Floor>H AMD</Floor>
  <AmendmentNumber> 1059</AmendmentNumber>
  <Sponsors>By Representative McDonald</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1549</Words>
  <Characters>7657</Characters>
  <Application>Microsoft Office Word</Application>
  <DocSecurity>8</DocSecurity>
  <Lines>174</Lines>
  <Paragraphs>54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2597-S AMH MCDO GEIG 059</dc:title>
  <dc:creator>Richelle Geiger</dc:creator>
  <cp:lastModifiedBy>Geiger, Richelle</cp:lastModifiedBy>
  <cp:revision>5</cp:revision>
  <cp:lastPrinted>2018-02-14T17:28:00Z</cp:lastPrinted>
  <dcterms:created xsi:type="dcterms:W3CDTF">2018-02-14T17:12:00Z</dcterms:created>
  <dcterms:modified xsi:type="dcterms:W3CDTF">2018-02-14T17:28:00Z</dcterms:modified>
</cp:coreProperties>
</file>