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351f22fc4c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VANW</w:t>
        </w:r>
      </w:r>
      <w:r>
        <w:rPr>
          <w:b/>
        </w:rPr>
        <w:t xml:space="preserve"> </w:t>
        <w:r>
          <w:rPr/>
          <w:t xml:space="preserve">H4722.1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2624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Van Werven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Employers may not pay employees for time spent attending presentations by or meetings of the exclusive bargaining representative conducted pursuant to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employers from paying employees for the time spent attending presentations by or meetings of the exclusive bargaining representative conducted under the reasonable access provision.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18b56e72d417d" /></Relationships>
</file>