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ece3552aa466b" /></Relationships>
</file>

<file path=word/document.xml><?xml version="1.0" encoding="utf-8"?>
<w:document xmlns:w="http://schemas.openxmlformats.org/wordprocessingml/2006/main">
  <w:body>
    <w:p>
      <w:r>
        <w:rPr>
          <w:b/>
        </w:rPr>
        <w:r>
          <w:rPr/>
          <w:t xml:space="preserve">5639</w:t>
        </w:r>
      </w:r>
      <w:r>
        <w:rPr>
          <w:b/>
        </w:rPr>
        <w:t xml:space="preserve"> </w:t>
        <w:t xml:space="preserve">AMH</w:t>
      </w:r>
      <w:r>
        <w:rPr>
          <w:b/>
        </w:rPr>
        <w:t xml:space="preserve"> </w:t>
        <w:r>
          <w:rPr/>
          <w:t xml:space="preserve">APP</w:t>
        </w:r>
      </w:r>
      <w:r>
        <w:rPr>
          <w:b/>
        </w:rPr>
        <w:t xml:space="preserve"> </w:t>
        <w:r>
          <w:rPr/>
          <w:t xml:space="preserve">H2610.1</w:t>
        </w:r>
      </w:r>
      <w:r>
        <w:rPr>
          <w:b/>
        </w:rPr>
        <w:t xml:space="preserve"> - NOT FOR FLOOR USE</w:t>
      </w:r>
    </w:p>
    <w:p>
      <w:pPr>
        <w:ind w:left="0" w:right="0" w:firstLine="576"/>
      </w:pPr>
    </w:p>
    <w:p>
      <w:pPr>
        <w:spacing w:before="480" w:after="0" w:line="408" w:lineRule="exact"/>
      </w:pPr>
      <w:r>
        <w:rPr>
          <w:b/>
          <w:u w:val="single"/>
        </w:rPr>
        <w:t xml:space="preserve">SB 5639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must prepare plans for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(1) The student's results on the state assessment;</w:t>
      </w:r>
    </w:p>
    <w:p>
      <w:pPr>
        <w:spacing w:before="0" w:after="0" w:line="408" w:lineRule="exact"/>
        <w:ind w:left="0" w:right="0" w:firstLine="576"/>
        <w:jc w:val="left"/>
      </w:pPr>
      <w:r>
        <w:rPr/>
        <w:t xml:space="preserve">(2) If the student is in the transitional bilingual instruction program, the score on his or her Washington language proficiency test II;</w:t>
      </w:r>
    </w:p>
    <w:p>
      <w:pPr>
        <w:spacing w:before="0" w:after="0" w:line="408" w:lineRule="exact"/>
        <w:ind w:left="0" w:right="0" w:firstLine="576"/>
        <w:jc w:val="left"/>
      </w:pPr>
      <w:r>
        <w:rPr/>
        <w:t xml:space="preserve">(3) Any credit deficiencies;</w:t>
      </w:r>
    </w:p>
    <w:p>
      <w:pPr>
        <w:spacing w:before="0" w:after="0" w:line="408" w:lineRule="exact"/>
        <w:ind w:left="0" w:right="0" w:firstLine="576"/>
        <w:jc w:val="left"/>
      </w:pPr>
      <w:r>
        <w:rPr/>
        <w:t xml:space="preserve">(4) The student's attendance rates over the previous two years;</w:t>
      </w:r>
    </w:p>
    <w:p>
      <w:pPr>
        <w:spacing w:before="0" w:after="0" w:line="408" w:lineRule="exact"/>
        <w:ind w:left="0" w:right="0" w:firstLine="576"/>
        <w:jc w:val="left"/>
      </w:pPr>
      <w:r>
        <w:rPr/>
        <w:t xml:space="preserve">(5) The student's progress toward meeting state and local graduation requirements;</w:t>
      </w:r>
    </w:p>
    <w:p>
      <w:pPr>
        <w:spacing w:before="0" w:after="0" w:line="408" w:lineRule="exact"/>
        <w:ind w:left="0" w:right="0" w:firstLine="576"/>
        <w:jc w:val="left"/>
      </w:pPr>
      <w:r>
        <w:rPr/>
        <w:t xml:space="preserve">(6)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(7)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(8)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(9)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068</w:t>
      </w:r>
      <w:r>
        <w:rPr/>
        <w:t xml:space="preserve"> (Statewide high school assessment in science) and 2013 2nd sp.s. c 22 s 4 &amp; 2011 1st sp.s. c 22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beginning with the graduating class of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all provisions of the underlying bill.</w:t>
      </w:r>
    </w:p>
    <w:p>
      <w:pPr>
        <w:spacing w:before="0" w:after="0" w:line="408" w:lineRule="exact"/>
        <w:ind w:left="0" w:right="0" w:firstLine="576"/>
        <w:jc w:val="left"/>
      </w:pPr>
      <w:r>
        <w:rPr/>
        <w:t xml:space="preserve">(2) Decouples graduation requirements from statewide high school assessments by discontinuing the Certificate of Academic Achievement (CAA), the earning of which is currently required as proof that a student has successfully met standard on statewide assessments required for graduation.</w:t>
      </w:r>
    </w:p>
    <w:p>
      <w:pPr>
        <w:spacing w:before="0" w:after="0" w:line="408" w:lineRule="exact"/>
        <w:ind w:left="0" w:right="0" w:firstLine="576"/>
        <w:jc w:val="left"/>
      </w:pPr>
      <w:r>
        <w:rPr/>
        <w:t xml:space="preserve">(3) Discontinues the Certificate of Individual Achievement (CIA) for students requiring special education who are not appropriately assessed by the state assessment system.</w:t>
      </w:r>
    </w:p>
    <w:p>
      <w:pPr>
        <w:spacing w:before="0" w:after="0" w:line="408" w:lineRule="exact"/>
        <w:ind w:left="0" w:right="0" w:firstLine="576"/>
        <w:jc w:val="left"/>
      </w:pPr>
      <w:r>
        <w:rPr/>
        <w:t xml:space="preserve">(4) Makes numerous changes related to the discontinuation of the CAA and the CIA, including eliminating alternate assessments for students who have not met standard on statewide assessments, and modifying provisions requiring the State Board of Education (SBE) to identify scores that high school students must meet in order to earn a CAA.</w:t>
      </w:r>
    </w:p>
    <w:p>
      <w:pPr>
        <w:spacing w:before="0" w:after="0" w:line="408" w:lineRule="exact"/>
        <w:ind w:left="0" w:right="0" w:firstLine="576"/>
        <w:jc w:val="left"/>
      </w:pPr>
      <w:r>
        <w:rPr/>
        <w:t xml:space="preserve">(5) Preserves provisions requiring that the Superintendent of Public Instruction and the SBE maintain and continue to develop and revise a statewide assessment system for students in the content areas of reading, writing, mathematics, and science, but removes certain provisions governing mathematics and science assessments.</w:t>
      </w:r>
    </w:p>
    <w:p>
      <w:pPr>
        <w:spacing w:before="0" w:after="0" w:line="408" w:lineRule="exact"/>
        <w:ind w:left="0" w:right="0" w:firstLine="576"/>
        <w:jc w:val="left"/>
      </w:pPr>
      <w:r>
        <w:rPr/>
        <w:t xml:space="preserve">(6) Modifies certain high school completion programs, including discontinuing a partially expired high school completion program for qualifying students who have met all graduation requirements except earning a CIA or CAA.</w:t>
      </w:r>
    </w:p>
    <w:p>
      <w:pPr>
        <w:spacing w:before="0" w:after="0" w:line="408" w:lineRule="exact"/>
        <w:ind w:left="0" w:right="0" w:firstLine="576"/>
        <w:jc w:val="left"/>
      </w:pPr>
      <w:r>
        <w:rPr/>
        <w:t xml:space="preserve">(7) Applies to the graduating class of 2014 and in subsequent graduating classes.</w:t>
      </w:r>
    </w:p>
    <w:p>
      <w:pPr>
        <w:spacing w:before="0" w:after="0" w:line="408" w:lineRule="exact"/>
        <w:ind w:left="0" w:right="0" w:firstLine="576"/>
        <w:jc w:val="left"/>
      </w:pPr>
      <w:r>
        <w:rPr/>
        <w:t xml:space="preserve">(8) Includes an emergency clause making all provisions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dcae5a0194849" /></Relationships>
</file>