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B1CD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95F1B">
            <w:t>5815-S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95F1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95F1B">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95F1B">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95F1B">
            <w:t>240</w:t>
          </w:r>
        </w:sdtContent>
      </w:sdt>
    </w:p>
    <w:p w:rsidR="00DF5D0E" w:rsidP="00B73E0A" w:rsidRDefault="00AA1230">
      <w:pPr>
        <w:pStyle w:val="OfferedBy"/>
        <w:spacing w:after="120"/>
      </w:pPr>
      <w:r>
        <w:tab/>
      </w:r>
      <w:r>
        <w:tab/>
      </w:r>
      <w:r>
        <w:tab/>
      </w:r>
    </w:p>
    <w:p w:rsidR="00DF5D0E" w:rsidRDefault="00BB1CD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95F1B">
            <w:rPr>
              <w:b/>
              <w:u w:val="single"/>
            </w:rPr>
            <w:t>SSB 5815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648A8">
            <w:t>H AMD TO  APP COMM AMD (H-2705.1/17)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558</w:t>
          </w:r>
        </w:sdtContent>
      </w:sdt>
    </w:p>
    <w:p w:rsidR="00DF5D0E" w:rsidP="00605C39" w:rsidRDefault="00BB1CD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95F1B">
            <w:rPr>
              <w:sz w:val="22"/>
            </w:rPr>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95F1B">
          <w:pPr>
            <w:spacing w:after="400" w:line="408" w:lineRule="exact"/>
            <w:jc w:val="right"/>
            <w:rPr>
              <w:b/>
              <w:bCs/>
            </w:rPr>
          </w:pPr>
          <w:r>
            <w:rPr>
              <w:b/>
              <w:bCs/>
            </w:rPr>
            <w:t xml:space="preserve">ADOPTED 04/18/2017</w:t>
          </w:r>
        </w:p>
      </w:sdtContent>
    </w:sdt>
    <w:p w:rsidR="00A10576" w:rsidP="00A10576" w:rsidRDefault="00DE256E">
      <w:pPr>
        <w:pStyle w:val="Page"/>
      </w:pPr>
      <w:bookmarkStart w:name="StartOfAmendmentBody" w:id="1"/>
      <w:bookmarkEnd w:id="1"/>
      <w:permStart w:edGrp="everyone" w:id="2067544120"/>
      <w:r>
        <w:tab/>
      </w:r>
      <w:r w:rsidR="00995F1B">
        <w:t>On page</w:t>
      </w:r>
      <w:r w:rsidR="00A10576">
        <w:t xml:space="preserve"> 6, line 2, after "74.09.611</w:t>
      </w:r>
      <w:r w:rsidRPr="00FD22B0" w:rsidR="00A10576">
        <w:rPr>
          <w:u w:val="single"/>
        </w:rPr>
        <w:t>.</w:t>
      </w:r>
      <w:r w:rsidR="00A10576">
        <w:t xml:space="preserve">" of the striking amendment, strike the following: </w:t>
      </w:r>
    </w:p>
    <w:p w:rsidR="00A10576" w:rsidP="00A10576" w:rsidRDefault="00A10576">
      <w:pPr>
        <w:pStyle w:val="Page"/>
      </w:pPr>
      <w:r>
        <w:tab/>
        <w:t>"</w:t>
      </w:r>
      <w:r w:rsidRPr="00B95DC4">
        <w:rPr>
          <w:u w:val="single"/>
        </w:rPr>
        <w:t xml:space="preserve">By </w:t>
      </w:r>
      <w:r>
        <w:rPr>
          <w:u w:val="single"/>
        </w:rPr>
        <w:t xml:space="preserve">June 1, 2018 and by each June </w:t>
      </w:r>
      <w:r w:rsidRPr="00B95DC4">
        <w:rPr>
          <w:u w:val="single"/>
        </w:rPr>
        <w:t xml:space="preserve">1 thereafter, the authority, in cooperation with the department of health, must certify that each hospital eligible to receive quality improvement incentives under the terms of this chapter has met the reporting requirements in RCW 43.70.052 and RCW 70.01.040 for the prior period.  The authority must distribute quality improvement incentives to hospitals that have met these requirements beginning July 1 of </w:t>
      </w:r>
      <w:r>
        <w:rPr>
          <w:u w:val="single"/>
        </w:rPr>
        <w:t>2018 and each July 1 thereafter</w:t>
      </w:r>
      <w:r>
        <w:t xml:space="preserve">" </w:t>
      </w:r>
    </w:p>
    <w:p w:rsidR="00A10576" w:rsidP="00A10576" w:rsidRDefault="00A10576">
      <w:pPr>
        <w:pStyle w:val="RCWSLText"/>
      </w:pPr>
    </w:p>
    <w:p w:rsidR="00A10576" w:rsidP="00A10576" w:rsidRDefault="00A10576">
      <w:pPr>
        <w:pStyle w:val="RCWSLText"/>
      </w:pPr>
      <w:r>
        <w:tab/>
        <w:t>On page 6, line 2, after "74.09.611</w:t>
      </w:r>
      <w:r w:rsidRPr="00FD22B0">
        <w:rPr>
          <w:u w:val="single"/>
        </w:rPr>
        <w:t>.</w:t>
      </w:r>
      <w:r>
        <w:t>" of the striking amendment, insert the following:</w:t>
      </w:r>
    </w:p>
    <w:p w:rsidRPr="00A10576" w:rsidR="00DF5D0E" w:rsidP="00A10576" w:rsidRDefault="00A10576">
      <w:pPr>
        <w:spacing w:line="408" w:lineRule="exact"/>
        <w:rPr>
          <w:spacing w:val="-3"/>
          <w:u w:val="single"/>
        </w:rPr>
      </w:pPr>
      <w:r>
        <w:tab/>
        <w:t>"</w:t>
      </w:r>
      <w:r w:rsidRPr="00F908BC">
        <w:rPr>
          <w:spacing w:val="-3"/>
          <w:u w:val="single"/>
        </w:rPr>
        <w:t>By May 16, 2018 and by each May 16 thereafter, the authority, in cooperation with the department of health, must verify that each hospital eligible to receive quality improvement incentives under the terms of this chapter is in substantial compliance with the reporting requirements in RCW 43.70.052 and RCW 70.01.040 for the prior period. For the purposes</w:t>
      </w:r>
      <w:r>
        <w:rPr>
          <w:spacing w:val="-3"/>
          <w:u w:val="single"/>
        </w:rPr>
        <w:t xml:space="preserve"> of</w:t>
      </w:r>
      <w:r w:rsidRPr="00F908BC">
        <w:rPr>
          <w:spacing w:val="-3"/>
          <w:u w:val="single"/>
        </w:rPr>
        <w:t xml:space="preserve"> this subsection, “substantial compliance” means, in the prior period, the hospital has submitted at least nine of the twelve monthly reports by the due date</w:t>
      </w:r>
      <w:r>
        <w:rPr>
          <w:spacing w:val="-3"/>
          <w:u w:val="single"/>
        </w:rPr>
        <w:t xml:space="preserve">. </w:t>
      </w:r>
      <w:r w:rsidRPr="00F908BC">
        <w:rPr>
          <w:spacing w:val="-3"/>
          <w:u w:val="single"/>
        </w:rPr>
        <w:t>The authority must distribute quality improvement incentives to hospitals that have met these requirements beginning July 1 of 2018 and each July 1 thereafter</w:t>
      </w:r>
      <w:r w:rsidRPr="00D621A5">
        <w:rPr>
          <w:spacing w:val="-3"/>
        </w:rPr>
        <w:t>"</w:t>
      </w:r>
    </w:p>
    <w:permEnd w:id="2067544120"/>
    <w:p w:rsidR="00ED2EEB" w:rsidP="00995F1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2789885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95F1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95F1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10576">
                  <w:t xml:space="preserve">Requires the Health Care Authority, in cooperation with the Department of health, to verify that hospitals are in "substantial compliance" with certain reporting requirements before distributing quality improvement incentives.  Adds a definition of "substantial compliance".  </w:t>
                </w:r>
                <w:r w:rsidRPr="0096303F" w:rsidR="00A10576">
                  <w:t>   </w:t>
                </w:r>
              </w:p>
              <w:p w:rsidRPr="007D1589" w:rsidR="001B4E53" w:rsidP="00995F1B" w:rsidRDefault="001B4E53">
                <w:pPr>
                  <w:pStyle w:val="ListBullet"/>
                  <w:numPr>
                    <w:ilvl w:val="0"/>
                    <w:numId w:val="0"/>
                  </w:numPr>
                  <w:suppressLineNumbers/>
                </w:pPr>
              </w:p>
            </w:tc>
          </w:tr>
        </w:sdtContent>
      </w:sdt>
      <w:permEnd w:id="1027898858"/>
    </w:tbl>
    <w:p w:rsidR="00DF5D0E" w:rsidP="00995F1B" w:rsidRDefault="00DF5D0E">
      <w:pPr>
        <w:pStyle w:val="BillEnd"/>
        <w:suppressLineNumbers/>
      </w:pPr>
    </w:p>
    <w:p w:rsidR="00DF5D0E" w:rsidP="00995F1B" w:rsidRDefault="00DE256E">
      <w:pPr>
        <w:pStyle w:val="BillEnd"/>
        <w:suppressLineNumbers/>
      </w:pPr>
      <w:r>
        <w:rPr>
          <w:b/>
        </w:rPr>
        <w:t>--- END ---</w:t>
      </w:r>
    </w:p>
    <w:p w:rsidR="00DF5D0E" w:rsidP="00995F1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F1B" w:rsidRDefault="00995F1B" w:rsidP="00DF5D0E">
      <w:r>
        <w:separator/>
      </w:r>
    </w:p>
  </w:endnote>
  <w:endnote w:type="continuationSeparator" w:id="0">
    <w:p w:rsidR="00995F1B" w:rsidRDefault="00995F1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76" w:rsidRDefault="00A10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648A8">
    <w:pPr>
      <w:pStyle w:val="AmendDraftFooter"/>
    </w:pPr>
    <w:fldSimple w:instr=" TITLE   \* MERGEFORMAT ">
      <w:r w:rsidR="00BB1CD0">
        <w:t>5815-S AMH CODY LUCE 240</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648A8">
    <w:pPr>
      <w:pStyle w:val="AmendDraftFooter"/>
    </w:pPr>
    <w:fldSimple w:instr=" TITLE   \* MERGEFORMAT ">
      <w:r w:rsidR="00BB1CD0">
        <w:t>5815-S AMH CODY LUCE 240</w:t>
      </w:r>
    </w:fldSimple>
    <w:r w:rsidR="001B4E53">
      <w:tab/>
    </w:r>
    <w:r w:rsidR="00E267B1">
      <w:fldChar w:fldCharType="begin"/>
    </w:r>
    <w:r w:rsidR="00E267B1">
      <w:instrText xml:space="preserve"> PAGE  \* Arabic  \* MERGEFORMAT </w:instrText>
    </w:r>
    <w:r w:rsidR="00E267B1">
      <w:fldChar w:fldCharType="separate"/>
    </w:r>
    <w:r w:rsidR="00BB1CD0">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F1B" w:rsidRDefault="00995F1B" w:rsidP="00DF5D0E">
      <w:r>
        <w:separator/>
      </w:r>
    </w:p>
  </w:footnote>
  <w:footnote w:type="continuationSeparator" w:id="0">
    <w:p w:rsidR="00995F1B" w:rsidRDefault="00995F1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76" w:rsidRDefault="00A10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648A8"/>
    <w:rsid w:val="00096165"/>
    <w:rsid w:val="000C6C82"/>
    <w:rsid w:val="000E603A"/>
    <w:rsid w:val="00102468"/>
    <w:rsid w:val="00106544"/>
    <w:rsid w:val="00146AAF"/>
    <w:rsid w:val="001A775A"/>
    <w:rsid w:val="001B4E53"/>
    <w:rsid w:val="001C1B27"/>
    <w:rsid w:val="001C7F91"/>
    <w:rsid w:val="001E6675"/>
    <w:rsid w:val="00217E8A"/>
    <w:rsid w:val="00265296"/>
    <w:rsid w:val="00281401"/>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5F1B"/>
    <w:rsid w:val="009F23A9"/>
    <w:rsid w:val="00A01F29"/>
    <w:rsid w:val="00A10576"/>
    <w:rsid w:val="00A17B5B"/>
    <w:rsid w:val="00A4729B"/>
    <w:rsid w:val="00A93D4A"/>
    <w:rsid w:val="00AA1230"/>
    <w:rsid w:val="00AB682C"/>
    <w:rsid w:val="00AD2D0A"/>
    <w:rsid w:val="00B31D1C"/>
    <w:rsid w:val="00B41494"/>
    <w:rsid w:val="00B518D0"/>
    <w:rsid w:val="00B56650"/>
    <w:rsid w:val="00B73E0A"/>
    <w:rsid w:val="00B961E0"/>
    <w:rsid w:val="00BB1CD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0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5815-S</BillDocName>
  <AmendType>AMH</AmendType>
  <SponsorAcronym>CODY</SponsorAcronym>
  <DrafterAcronym>LUCE</DrafterAcronym>
  <DraftNumber>240</DraftNumber>
  <ReferenceNumber>SSB 5815</ReferenceNumber>
  <Floor>H AMD TO  APP COMM AMD (H-2705.1/17)</Floor>
  <AmendmentNumber> 558</AmendmentNumber>
  <Sponsors>By Representative Cody</Sponsors>
  <FloorAction>ADOPTED 04/18/2017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278</Words>
  <Characters>1513</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5815-S AMH CODY LUCE 240</dc:title>
  <dc:creator>Catrina Lucero</dc:creator>
  <cp:lastModifiedBy>Lucero, Catrina</cp:lastModifiedBy>
  <cp:revision>5</cp:revision>
  <cp:lastPrinted>2017-04-18T20:34:00Z</cp:lastPrinted>
  <dcterms:created xsi:type="dcterms:W3CDTF">2017-04-18T20:30:00Z</dcterms:created>
  <dcterms:modified xsi:type="dcterms:W3CDTF">2017-04-18T20:34:00Z</dcterms:modified>
</cp:coreProperties>
</file>