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337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0898">
            <w:t>6015-S2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08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0898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089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0898">
            <w:t>287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37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0898">
            <w:rPr>
              <w:b/>
              <w:u w:val="single"/>
            </w:rPr>
            <w:t>2SSB 6015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08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1292</w:t>
          </w:r>
        </w:sdtContent>
      </w:sdt>
    </w:p>
    <w:p w:rsidR="00DF5D0E" w:rsidP="00605C39" w:rsidRDefault="00A337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0898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08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60898" w:rsidP="00C8108C" w:rsidRDefault="00DE256E">
      <w:pPr>
        <w:pStyle w:val="Page"/>
      </w:pPr>
      <w:bookmarkStart w:name="StartOfAmendmentBody" w:id="1"/>
      <w:bookmarkEnd w:id="1"/>
      <w:permStart w:edGrp="everyone" w:id="830474127"/>
      <w:r>
        <w:tab/>
      </w:r>
      <w:r w:rsidR="00260898">
        <w:t xml:space="preserve">On page </w:t>
      </w:r>
      <w:r w:rsidR="00DD48AA">
        <w:t>3, beginning on line 32, after "</w:t>
      </w:r>
      <w:r w:rsidR="00DD48AA">
        <w:rPr>
          <w:u w:val="single"/>
        </w:rPr>
        <w:t>damages</w:t>
      </w:r>
      <w:r w:rsidR="00DD48AA">
        <w:t>" strike all material through "</w:t>
      </w:r>
      <w:r w:rsidR="00DD48AA">
        <w:rPr>
          <w:u w:val="single"/>
        </w:rPr>
        <w:t>humiliation</w:t>
      </w:r>
      <w:r w:rsidR="00DD48AA">
        <w:t>" on line 34 and insert "</w:t>
      </w:r>
      <w:r w:rsidR="00DD48AA">
        <w:rPr>
          <w:u w:val="single"/>
        </w:rPr>
        <w:t>for pain and suffering, anxiety, emotional distress, or humiliation personal to and suffered by the decedent</w:t>
      </w:r>
      <w:r w:rsidR="00DD48AA">
        <w:t>"</w:t>
      </w:r>
    </w:p>
    <w:p w:rsidRPr="006E73BC" w:rsidR="006E73BC" w:rsidP="006E73BC" w:rsidRDefault="006E73BC">
      <w:pPr>
        <w:pStyle w:val="RCWSLText"/>
      </w:pPr>
    </w:p>
    <w:p w:rsidRPr="00260898" w:rsidR="00DF5D0E" w:rsidP="00260898" w:rsidRDefault="00DF5D0E">
      <w:pPr>
        <w:suppressLineNumbers/>
        <w:rPr>
          <w:spacing w:val="-3"/>
        </w:rPr>
      </w:pPr>
    </w:p>
    <w:permEnd w:id="830474127"/>
    <w:p w:rsidR="00ED2EEB" w:rsidP="002608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3600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08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08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48AA">
                  <w:t>Limits recoverable damages under a special survival action to damages for the decedent's pain and suffering, anxiety, emotional distress, or humiliation.  (Under the second substitute bill, recoverable damages "include" those specifically listed damages.)</w:t>
                </w:r>
              </w:p>
              <w:p w:rsidRPr="007D1589" w:rsidR="001B4E53" w:rsidP="002608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3600187"/>
    </w:tbl>
    <w:p w:rsidR="00DF5D0E" w:rsidP="00260898" w:rsidRDefault="00DF5D0E">
      <w:pPr>
        <w:pStyle w:val="BillEnd"/>
        <w:suppressLineNumbers/>
      </w:pPr>
    </w:p>
    <w:p w:rsidR="00DF5D0E" w:rsidP="002608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08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98" w:rsidRDefault="00260898" w:rsidP="00DF5D0E">
      <w:r>
        <w:separator/>
      </w:r>
    </w:p>
  </w:endnote>
  <w:endnote w:type="continuationSeparator" w:id="0">
    <w:p w:rsidR="00260898" w:rsidRDefault="002608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BC" w:rsidRDefault="006E7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337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6015-S2 AMH RODN ADAM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08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337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6015-S2 AMH RODN ADAM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98" w:rsidRDefault="00260898" w:rsidP="00DF5D0E">
      <w:r>
        <w:separator/>
      </w:r>
    </w:p>
  </w:footnote>
  <w:footnote w:type="continuationSeparator" w:id="0">
    <w:p w:rsidR="00260898" w:rsidRDefault="002608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BC" w:rsidRDefault="006E7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89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73B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70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48A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7C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6015-S2</BillDocName>
  <AmendType>AMH</AmendType>
  <SponsorAcronym>RODN</SponsorAcronym>
  <DrafterAcronym>ADAM</DrafterAcronym>
  <DraftNumber>287</DraftNumber>
  <ReferenceNumber>2SSB 6015</ReferenceNumber>
  <Floor>H AMD</Floor>
  <AmendmentNumber> 1292</AmendmentNumber>
  <Sponsors>By Representative Rodne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94</Words>
  <Characters>535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6015-S2 AMH RODN ADAM 287</dc:title>
  <dc:creator>Edie Adams</dc:creator>
  <cp:lastModifiedBy>Adams, Edie</cp:lastModifiedBy>
  <cp:revision>4</cp:revision>
  <cp:lastPrinted>2018-02-28T17:10:00Z</cp:lastPrinted>
  <dcterms:created xsi:type="dcterms:W3CDTF">2018-02-28T17:08:00Z</dcterms:created>
  <dcterms:modified xsi:type="dcterms:W3CDTF">2018-02-28T17:10:00Z</dcterms:modified>
</cp:coreProperties>
</file>