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a2072e1f4f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H5011.1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6229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"representative." insert "However, public funds may not be expended in providing reasonable access to the new employee."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use of public funds for providing the exclusive bargaining representative access to new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335696a51457a" /></Relationships>
</file>