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9faa6948b4fc4" /></Relationships>
</file>

<file path=word/document.xml><?xml version="1.0" encoding="utf-8"?>
<w:document xmlns:w="http://schemas.openxmlformats.org/wordprocessingml/2006/main">
  <w:body>
    <w:p>
      <w:r>
        <w:rPr>
          <w:b/>
        </w:rPr>
        <w:r>
          <w:rPr/>
          <w:t xml:space="preserve">6566-S</w:t>
        </w:r>
      </w:r>
      <w:r>
        <w:rPr>
          <w:b/>
        </w:rPr>
        <w:t xml:space="preserve"> </w:t>
        <w:t xml:space="preserve">AMH</w:t>
      </w:r>
      <w:r>
        <w:rPr>
          <w:b/>
        </w:rPr>
        <w:t xml:space="preserve"> </w:t>
        <w:r>
          <w:rPr/>
          <w:t xml:space="preserve">ELHS</w:t>
        </w:r>
      </w:r>
      <w:r>
        <w:rPr>
          <w:b/>
        </w:rPr>
        <w:t xml:space="preserve"> </w:t>
        <w:r>
          <w:rPr/>
          <w:t xml:space="preserve">H5045.1</w:t>
        </w:r>
      </w:r>
      <w:r>
        <w:rPr>
          <w:b/>
        </w:rPr>
        <w:t xml:space="preserve"> - NOT FOR FLOOR USE</w:t>
      </w:r>
    </w:p>
    <w:p>
      <w:pPr>
        <w:ind w:left="0" w:right="0" w:firstLine="576"/>
      </w:pPr>
    </w:p>
    <w:p>
      <w:pPr>
        <w:spacing w:before="480" w:after="0" w:line="408" w:lineRule="exact"/>
      </w:pPr>
      <w:r>
        <w:rPr>
          <w:b/>
          <w:u w:val="single"/>
        </w:rPr>
        <w:t xml:space="preserve">SSB 6566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0" w:after="0" w:line="408" w:lineRule="exact"/>
        <w:ind w:left="0" w:right="0" w:firstLine="576"/>
        <w:jc w:val="left"/>
      </w:pPr>
      <w:r>
        <w:rPr>
          <w:u w:val="single"/>
        </w:rPr>
        <w:t xml:space="preserve">(3) This section shall not apply to a minor who (a) knowingly develops, duplicates, publishes, or prints a visual or printed matter that depicts any minor over the age of twelve engaged in an act of sexually explicit conduct; (b) possesses any depiction of any minor over the age of twelve engaged in an act of sexually explicit conduct with the intent to develop, duplicate, publish, print, disseminate, or exchange such depiction; or (c) knowingly distributes, transfers, disseminates, or exchanges a visual or printed matter that depicts themselves engaged in an act of sexually explicit conduct.</w:t>
      </w:r>
    </w:p>
    <w:p>
      <w:pPr>
        <w:spacing w:before="0" w:after="0" w:line="408" w:lineRule="exact"/>
        <w:ind w:left="0" w:right="0" w:firstLine="576"/>
        <w:jc w:val="left"/>
      </w:pPr>
      <w:r>
        <w:rPr>
          <w:u w:val="single"/>
        </w:rPr>
        <w:t xml:space="preserve">(4)(a) Any minor who knowingly distributes, transfers, disseminates, or exchanges a visual or printed matter that depicts any other minor over the age of twelve engaged in an act of sexually explicit conduct as defined in RCW 9.68A.011(4) (f) or (g) shall be guilty of a misdemeanor.</w:t>
      </w:r>
    </w:p>
    <w:p>
      <w:pPr>
        <w:spacing w:before="0" w:after="0" w:line="408" w:lineRule="exact"/>
        <w:ind w:left="0" w:right="0" w:firstLine="576"/>
        <w:jc w:val="left"/>
      </w:pPr>
      <w:r>
        <w:rPr>
          <w:u w:val="single"/>
        </w:rPr>
        <w:t xml:space="preserve">(b) Any minor who knowingly distributes, transfers, disseminates, or exchanges a visual or printed matter that depicts any other minor over the age of twelve engaged in an act of sexually explicit conduct as defined in RCW 9.68A.011(4) (a) through (e) shall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w:t>
      </w:r>
      <w:r>
        <w:rPr>
          <w:u w:val="single"/>
        </w:rPr>
        <w:t xml:space="preserve">Except as provided in subsection (3) of this section, a</w:t>
      </w:r>
      <w:r>
        <w:rPr/>
        <w:t xml:space="preserve">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w:t>
      </w:r>
      <w:r>
        <w:rPr>
          <w:u w:val="single"/>
        </w:rPr>
        <w:t xml:space="preserve">Except as provided in subsection (3) of this section, a</w:t>
      </w:r>
      <w:r>
        <w:rPr/>
        <w:t xml:space="preserve">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shall not apply to a minor's possession of visual or printed matter depicting any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w:t>
      </w:r>
      <w:r>
        <w:rPr>
          <w:u w:val="single"/>
        </w:rPr>
        <w:t xml:space="preserve">Except as provided in subsection (5) of this section, a</w:t>
      </w:r>
      <w:r>
        <w:rPr/>
        <w:t xml:space="preserve">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 (5)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shall not apply to a minor who intentionally views over the internet visual or printed matter depicting a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w:t>
      </w:r>
      <w:r>
        <w:rPr>
          <w:u w:val="single"/>
        </w:rPr>
        <w:t xml:space="preserve">A distribution, transfer, dissemination, or exchange of sexually explicit images of other minors over the age of twelve is a violation as provided in RCW 9.68A.050(4) and the alleged offense is the offender's first violation of RCW 9.68A.050(4), the prosecutor shall divert the case; or</w:t>
      </w:r>
    </w:p>
    <w:p>
      <w:pPr>
        <w:spacing w:before="0" w:after="0" w:line="408" w:lineRule="exact"/>
        <w:ind w:left="0" w:right="0" w:firstLine="576"/>
        <w:jc w:val="left"/>
      </w:pPr>
      <w:r>
        <w:rPr>
          <w:u w:val="single"/>
        </w:rPr>
        <w:t xml:space="preserve">(c)</w:t>
      </w:r>
      <w:r>
        <w:rPr/>
        <w:t xml:space="preserve">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2015 c 265 s 25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rPr>
          <w:u w:val="single"/>
        </w:rPr>
        <w:t xml:space="preserve">(17) Consistent with the requirements provided in this section, a juvenile diversion unit entering into a diversion agreement with a juvenile for distribution, transfer, dissemination, or exchange of sexually explicit images of other minors over the age of twelve as provided in RCW 9.68A.050(4) shall:</w:t>
      </w:r>
    </w:p>
    <w:p>
      <w:pPr>
        <w:spacing w:before="0" w:after="0" w:line="408" w:lineRule="exact"/>
        <w:ind w:left="0" w:right="0" w:firstLine="576"/>
        <w:jc w:val="left"/>
      </w:pPr>
      <w:r>
        <w:rPr>
          <w:u w:val="single"/>
        </w:rPr>
        <w:t xml:space="preserve">(a) Conduct an assessment of the factors and behaviors that led to the alleged offense; and</w:t>
      </w:r>
    </w:p>
    <w:p>
      <w:pPr>
        <w:spacing w:before="0" w:after="0" w:line="408" w:lineRule="exact"/>
        <w:ind w:left="0" w:right="0" w:firstLine="576"/>
        <w:jc w:val="left"/>
      </w:pPr>
      <w:r>
        <w:rPr>
          <w:u w:val="single"/>
        </w:rPr>
        <w:t xml:space="preserve">(b) Develop a treatment plan that addresses those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Washington association of prosecuting attorneys, representatives from public defense,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November 1, 2018, the work group shall make a report to the legislature identifying education, prevention, and other responses to the harms that may be associated with exchange of intimate images by minors.</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w:t>
      </w:r>
      <w:r>
        <w:rPr>
          <w:u w:val="single"/>
        </w:rPr>
        <w:t xml:space="preserve">9.68A.050(4) and</w:t>
      </w:r>
      <w:r>
        <w:rPr/>
        <w:t xml:space="preserve">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shall be deemed to forfeit any right to continued possession of the depiction or depictions and shall be ordered by a court of competent jurisdiction to forfeit possession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shall be deemed to forfeit any right to continued possession of the image and shall be ordered by a court of competent jurisdiction to forfeit possession of the image to the custody of law enforcement. This section does not limit a court's authority under other law or court rule to order forfeiture of any intimate image as defined by RCW 9A.86.010."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Narrows the simple misdemeanor offense for minors who knowingly distribute, transfer, disseminate, or exchange a visual or printed matter that depicts any other minor over the age of twelve engaged in an act of sexually explicit conduct depending on the type of conduct that is depicted.</w:t>
      </w:r>
    </w:p>
    <w:p>
      <w:pPr>
        <w:spacing w:before="0" w:after="0" w:line="408" w:lineRule="exact"/>
        <w:ind w:left="0" w:right="0" w:firstLine="576"/>
        <w:jc w:val="left"/>
      </w:pPr>
      <w:r>
        <w:rPr/>
        <w:t xml:space="preserve">(2) Creates a gross misdemeanor offense for minors who knowingly distribute, transfer, disseminate, or exchange a visual or printed matter that depicts any other minor over the age of twelve engaged in an act of sexually explicit conduct for different types of conduct depicted than the simple misdemeanor offense.</w:t>
      </w:r>
    </w:p>
    <w:p>
      <w:pPr>
        <w:spacing w:before="0" w:after="0" w:line="408" w:lineRule="exact"/>
        <w:ind w:left="0" w:right="0" w:firstLine="576"/>
        <w:jc w:val="left"/>
      </w:pPr>
      <w:r>
        <w:rPr/>
        <w:t xml:space="preserve">(3) Restores current law, that a juvenile may receive no more than three diversions.</w:t>
      </w:r>
    </w:p>
    <w:p>
      <w:pPr>
        <w:spacing w:before="0" w:after="0" w:line="408" w:lineRule="exact"/>
        <w:ind w:left="0" w:right="0" w:firstLine="576"/>
        <w:jc w:val="left"/>
      </w:pPr>
      <w:r>
        <w:rPr/>
        <w:t xml:space="preserve">(4) Requires that juvenile diversion units entering into a diversion with a youth for distribution, transfer, dissemination, or exchange of sexually explicit images of other minors over the age of 12 do the following: (a) Conduct an assessment of factors and behaviors that led to the alleged offense; and (b) develop a treatment plan that addresses those factors.</w:t>
      </w:r>
    </w:p>
    <w:p>
      <w:pPr>
        <w:spacing w:before="0" w:after="0" w:line="408" w:lineRule="exact"/>
        <w:ind w:left="0" w:right="0" w:firstLine="576"/>
        <w:jc w:val="left"/>
      </w:pPr>
      <w:r>
        <w:rPr/>
        <w:t xml:space="preserve">(5) Specifies that courts shall, instead of may, order the forfeiture of intimate images of minors or depictions of any other minor in an act of sexually explicit conduct in the possession of another minor.</w:t>
      </w:r>
    </w:p>
    <w:p>
      <w:pPr>
        <w:spacing w:before="0" w:after="0" w:line="408" w:lineRule="exact"/>
        <w:ind w:left="0" w:right="0" w:firstLine="576"/>
        <w:jc w:val="left"/>
      </w:pPr>
      <w:r>
        <w:rPr/>
        <w:t xml:space="preserve">(6) Specifies that intimate images of other minors shall be forfeited to the custody of law enforcement.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c123e3e6d4ece" /></Relationships>
</file>