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908695960400e" /></Relationships>
</file>

<file path=word/document.xml><?xml version="1.0" encoding="utf-8"?>
<w:document xmlns:w="http://schemas.openxmlformats.org/wordprocessingml/2006/main">
  <w:body>
    <w:p>
      <w:r>
        <w:rPr>
          <w:b/>
        </w:rPr>
        <w:r>
          <w:rPr/>
          <w:t xml:space="preserve">1169-S2</w:t>
        </w:r>
      </w:r>
      <w:r>
        <w:rPr>
          <w:b/>
        </w:rPr>
        <w:t xml:space="preserve"> </w:t>
        <w:t xml:space="preserve">AMS</w:t>
      </w:r>
      <w:r>
        <w:rPr>
          <w:b/>
        </w:rPr>
        <w:t xml:space="preserve"> </w:t>
        <w:r>
          <w:rPr/>
          <w:t xml:space="preserve">HIE</w:t>
        </w:r>
      </w:r>
      <w:r>
        <w:rPr>
          <w:b/>
        </w:rPr>
        <w:t xml:space="preserve"> </w:t>
        <w:r>
          <w:rPr/>
          <w:t xml:space="preserve">S2440.1</w:t>
        </w:r>
      </w:r>
      <w:r>
        <w:rPr>
          <w:b/>
        </w:rPr>
        <w:t xml:space="preserve"> - NOT FOR FLOOR USE</w:t>
      </w:r>
    </w:p>
    <w:p>
      <w:pPr>
        <w:ind w:left="0" w:right="0" w:firstLine="576"/>
      </w:pPr>
    </w:p>
    <w:p>
      <w:pPr>
        <w:spacing w:before="480" w:after="0" w:line="408" w:lineRule="exact"/>
      </w:pPr>
      <w:r>
        <w:rPr>
          <w:b/>
          <w:u w:val="single"/>
        </w:rPr>
        <w:t xml:space="preserve">2SHB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OUT OF ORDER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finds that students may be uninformed borrowers who underestimate what their monthly payment may be after they leave school or who do not fully understand the complex, myriad of options available to them to repay their federal student loans. The legislature recognizes that students may need help navigating available options and could benefit from assistance. Also, the legislature identifies that the housing counseling services established for homeowners in foreclosure is a model that could be replicated for student loan borrowers. Therefore, the legislature intends to use the housing finance commission and the existing structure for housing counselors to create a statewide student loan debt hotline as well as providing student loan debt counselors.</w:t>
      </w:r>
    </w:p>
    <w:p>
      <w:pPr>
        <w:spacing w:before="0" w:after="0" w:line="408" w:lineRule="exact"/>
        <w:ind w:left="0" w:right="0" w:firstLine="576"/>
        <w:jc w:val="left"/>
      </w:pPr>
      <w:r>
        <w:rPr/>
        <w:t xml:space="preserve">The legislature also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provide no-cost, independent financial counseling to Washington students to help them make informed financial decisions about student loan debt and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EDUCATION LOAN DEBT COUNSELORS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 resident of the state of Washington who is obligated to repay a student education loan. For the purposes of this chapter, the educational institution, lender, servicer, or collection agency shall use the most recent permanent address provided to them by the borrower.</w:t>
      </w:r>
    </w:p>
    <w:p>
      <w:pPr>
        <w:spacing w:before="0" w:after="0" w:line="408" w:lineRule="exact"/>
        <w:ind w:left="0" w:right="0" w:firstLine="576"/>
        <w:jc w:val="left"/>
      </w:pPr>
      <w:r>
        <w:rPr/>
        <w:t xml:space="preserve">(2) "Collection agency" has the definition in RCW 19.16.100.</w:t>
      </w:r>
    </w:p>
    <w:p>
      <w:pPr>
        <w:spacing w:before="0" w:after="0" w:line="408" w:lineRule="exact"/>
        <w:ind w:left="0" w:right="0" w:firstLine="576"/>
        <w:jc w:val="left"/>
      </w:pPr>
      <w:r>
        <w:rPr/>
        <w:t xml:space="preserve">(3) "Educational institution" includes institutions of higher education as defined in RCW 28B.10.016, any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(4) "Lender" means a private entity that originates a student education loan for a borrower and does not include the federal government.</w:t>
      </w:r>
    </w:p>
    <w:p>
      <w:pPr>
        <w:spacing w:before="0" w:after="0" w:line="408" w:lineRule="exact"/>
        <w:ind w:left="0" w:right="0" w:firstLine="576"/>
        <w:jc w:val="left"/>
      </w:pPr>
      <w:r>
        <w:rPr/>
        <w:t xml:space="preserve">(5) "Servicer" means an entity receiving scheduled periodic payments from a borrower pursuant to the terms of a student education loan and applying those payments of principal and interest and such other payments with respect to the amounts received from a borrower, as may be required pursuant to the terms of a student education loan.</w:t>
      </w:r>
    </w:p>
    <w:p>
      <w:pPr>
        <w:spacing w:before="0" w:after="0" w:line="408" w:lineRule="exact"/>
        <w:ind w:left="0" w:right="0" w:firstLine="576"/>
        <w:jc w:val="left"/>
      </w:pPr>
      <w:r>
        <w:rPr/>
        <w:t xml:space="preserve">(6) "Student education loan" means any loan solely for personal use to finance postsecondary education and costs of attendance at an educational institution. A "student education loan" includes a loan made solely to refinance a student education loan. A "student education loan" does not include an extension of credit under an open-end consumer credit plan, an extension of credit under a closed-end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(7) "Student education loan debt counseling organization" means a nonprofit counseling organization that has been trained in assisting borrowers with repayment and other options available to borrowers regarding student education loans and student education loan default in accordance with the requirements in section 103 of this act and is approved by either the federal government or the housing finance commission.</w:t>
      </w:r>
    </w:p>
    <w:p>
      <w:pPr>
        <w:spacing w:before="0" w:after="0" w:line="408" w:lineRule="exact"/>
        <w:ind w:left="0" w:right="0" w:firstLine="576"/>
        <w:jc w:val="left"/>
      </w:pPr>
      <w:r>
        <w:rPr/>
        <w:t xml:space="preserve">(8) "Student education loan debt hotline" is the toll-free telephone number or charge-free equivalent made available to borrowers to find a nonprofit student education loan debt counseling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notice must be made available to the borrower by letter or other means of electronic delivery approved by the borrower with the information required under subsection (3) of this section by the following entities as described:</w:t>
      </w:r>
    </w:p>
    <w:p>
      <w:pPr>
        <w:spacing w:before="0" w:after="0" w:line="408" w:lineRule="exact"/>
        <w:ind w:left="0" w:right="0" w:firstLine="576"/>
        <w:jc w:val="left"/>
      </w:pPr>
      <w:r>
        <w:rPr/>
        <w:t xml:space="preserve">(a) An educational institution any time a borrower with loans certified by the educational institution drops out, transfers to a different educational institution, or graduates from the educational institution; and</w:t>
      </w:r>
    </w:p>
    <w:p>
      <w:pPr>
        <w:spacing w:before="0" w:after="0" w:line="408" w:lineRule="exact"/>
        <w:ind w:left="0" w:right="0" w:firstLine="576"/>
        <w:jc w:val="left"/>
      </w:pPr>
      <w:r>
        <w:rPr/>
        <w:t xml:space="preserve">(b) A lender, the lender's servicer, or a collection agency any time a notice of delinquency, default, collections, or a summons and complaint for a student education loan is issued to a borrower.</w:t>
      </w:r>
    </w:p>
    <w:p>
      <w:pPr>
        <w:spacing w:before="0" w:after="0" w:line="408" w:lineRule="exact"/>
        <w:ind w:left="0" w:right="0" w:firstLine="576"/>
        <w:jc w:val="left"/>
      </w:pPr>
      <w:r>
        <w:rPr/>
        <w:t xml:space="preserve">(2) The student achievement council under chapter 28B.77 RCW, the state board for community and technical colleges under RCW 28B.50.050, and the educational institutions are encouraged to disseminate the information in subsection (3) of this section by posting it on web sites, including it in financial aid educational materials and notices, educating financial aid advisors, and any other method deemed appropriate with the goal of notifying as many students as possible.</w:t>
      </w:r>
    </w:p>
    <w:p>
      <w:pPr>
        <w:spacing w:before="0" w:after="0" w:line="408" w:lineRule="exact"/>
        <w:ind w:left="0" w:right="0" w:firstLine="576"/>
        <w:jc w:val="left"/>
      </w:pPr>
      <w:r>
        <w:rPr/>
        <w:t xml:space="preserve">(3) The notice must include a toll-free telephone number for the statewide student education loan debt hotline and a web site where the borrower can receive information and assistance with student education loans, including a statement that student education loan debt counselors are available at no cost to the borrower. The notice sent to students must include the following statement, in at least twelve point type:</w:t>
      </w:r>
    </w:p>
    <w:p>
      <w:pPr>
        <w:spacing w:before="0" w:after="0" w:line="408" w:lineRule="exact"/>
        <w:ind w:left="0" w:right="0" w:firstLine="576"/>
        <w:jc w:val="center"/>
      </w:pPr>
      <w:r>
        <w:rPr/>
        <w:t xml:space="preserve">SEEKING ASSISTANCE</w:t>
      </w:r>
    </w:p>
    <w:p>
      <w:pPr>
        <w:spacing w:before="0" w:after="0" w:line="408" w:lineRule="exact"/>
        <w:ind w:left="0" w:right="0" w:firstLine="576"/>
        <w:jc w:val="left"/>
      </w:pPr>
      <w:r>
        <w:rPr/>
        <w:t xml:space="preserve">Student education loan debt counselors are available at no cost to you. If you would like assistance in understanding and determining your options and rights regarding your student education loans, you may contact the following:</w:t>
      </w:r>
    </w:p>
    <w:p>
      <w:pPr>
        <w:spacing w:before="0" w:after="0" w:line="408" w:lineRule="exact"/>
        <w:ind w:left="0" w:right="0" w:firstLine="576"/>
        <w:jc w:val="left"/>
      </w:pPr>
      <w:r>
        <w:rPr/>
        <w:t xml:space="preserve">The statewide student education loan debt hotline for assistance and referral to a nonprofit student education loan debt counseling organization:</w:t>
      </w:r>
    </w:p>
    <w:p>
      <w:pPr>
        <w:spacing w:before="0" w:after="0" w:line="408" w:lineRule="exact"/>
        <w:ind w:left="0" w:right="0" w:firstLine="576"/>
        <w:jc w:val="left"/>
      </w:pPr>
      <w:r>
        <w:rPr/>
        <w:t xml:space="preserve">Telephone: . . . . . Web site: . . . . .</w:t>
      </w:r>
    </w:p>
    <w:p>
      <w:pPr>
        <w:spacing w:before="0" w:after="0" w:line="408" w:lineRule="exact"/>
        <w:ind w:left="0" w:right="0" w:firstLine="576"/>
        <w:jc w:val="left"/>
      </w:pPr>
      <w:r>
        <w:rPr/>
        <w:t xml:space="preserve">The Federal Student Aid Office of the United States Department of Education:</w:t>
      </w:r>
    </w:p>
    <w:p>
      <w:pPr>
        <w:spacing w:before="0" w:after="0" w:line="408" w:lineRule="exact"/>
        <w:ind w:left="0" w:right="0" w:firstLine="576"/>
        <w:jc w:val="left"/>
      </w:pPr>
      <w:r>
        <w:rPr/>
        <w:t xml:space="preserve">Telephone: . . . . . Web site: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provide student education loan debt counseling services, a student education loan debt counseling organization must be a nonprofit that has student education loan counselors familiar with issues regarding student education loan debt including, but not limited to:</w:t>
      </w:r>
    </w:p>
    <w:p>
      <w:pPr>
        <w:spacing w:before="0" w:after="0" w:line="408" w:lineRule="exact"/>
        <w:ind w:left="0" w:right="0" w:firstLine="576"/>
        <w:jc w:val="left"/>
      </w:pPr>
      <w:r>
        <w:rPr/>
        <w:t xml:space="preserve">(a) The differences between private and federal student education loans, and the different types of federal student education loans;</w:t>
      </w:r>
    </w:p>
    <w:p>
      <w:pPr>
        <w:spacing w:before="0" w:after="0" w:line="408" w:lineRule="exact"/>
        <w:ind w:left="0" w:right="0" w:firstLine="576"/>
        <w:jc w:val="left"/>
      </w:pPr>
      <w:r>
        <w:rPr/>
        <w:t xml:space="preserve">(b) Grace periods, repayment, deferment, forbearance, delinquency, and default statuses;</w:t>
      </w:r>
    </w:p>
    <w:p>
      <w:pPr>
        <w:spacing w:before="0" w:after="0" w:line="408" w:lineRule="exact"/>
        <w:ind w:left="0" w:right="0" w:firstLine="576"/>
        <w:jc w:val="left"/>
      </w:pPr>
      <w:r>
        <w:rPr/>
        <w:t xml:space="preserve">(c) Income-based repayment, pay as you earn, and loan forgiveness options;</w:t>
      </w:r>
    </w:p>
    <w:p>
      <w:pPr>
        <w:spacing w:before="0" w:after="0" w:line="408" w:lineRule="exact"/>
        <w:ind w:left="0" w:right="0" w:firstLine="576"/>
        <w:jc w:val="left"/>
      </w:pPr>
      <w:r>
        <w:rPr/>
        <w:t xml:space="preserve">(d) The impact of private and federal student education loan default, such as denial of new student education loans and federal and state financial aid, negative credit reporting, academic transcript withholding, litigation, collection fees, federal treasury offsets, wage garnishment, and bank account garnishment;</w:t>
      </w:r>
    </w:p>
    <w:p>
      <w:pPr>
        <w:spacing w:before="0" w:after="0" w:line="408" w:lineRule="exact"/>
        <w:ind w:left="0" w:right="0" w:firstLine="576"/>
        <w:jc w:val="left"/>
      </w:pPr>
      <w:r>
        <w:rPr/>
        <w:t xml:space="preserve">(e) Situations for loan discharge, such as total and permanent disability, death, false certification, an unpaid loan disbursement refund, and school closure;</w:t>
      </w:r>
    </w:p>
    <w:p>
      <w:pPr>
        <w:spacing w:before="0" w:after="0" w:line="408" w:lineRule="exact"/>
        <w:ind w:left="0" w:right="0" w:firstLine="576"/>
        <w:jc w:val="left"/>
      </w:pPr>
      <w:r>
        <w:rPr/>
        <w:t xml:space="preserve">(f) Options for resolving delinquency and requirements for student education loan rehabilitation;</w:t>
      </w:r>
    </w:p>
    <w:p>
      <w:pPr>
        <w:spacing w:before="0" w:after="0" w:line="408" w:lineRule="exact"/>
        <w:ind w:left="0" w:right="0" w:firstLine="576"/>
        <w:jc w:val="left"/>
      </w:pPr>
      <w:r>
        <w:rPr/>
        <w:t xml:space="preserve">(g) When student education loan consolidation benefits a borrower and the pros and cons of federal student education loan consolidation versus private student education loan consolidation;</w:t>
      </w:r>
    </w:p>
    <w:p>
      <w:pPr>
        <w:spacing w:before="0" w:after="0" w:line="408" w:lineRule="exact"/>
        <w:ind w:left="0" w:right="0" w:firstLine="576"/>
        <w:jc w:val="left"/>
      </w:pPr>
      <w:r>
        <w:rPr/>
        <w:t xml:space="preserve">(h) The impacts of refinancing a federal or private student education loan with other consumer debt, such as the loss of federal income-based repayment, pay as you earn, and loan forgiveness options; loss of forbearance, deferment, and delinquency periods for federal student education loans; the loss of the student education loan debt counseling assistance; and the potential loss of lower postjudgment interest and garnishment rates in the event of default;</w:t>
      </w:r>
    </w:p>
    <w:p>
      <w:pPr>
        <w:spacing w:before="0" w:after="0" w:line="408" w:lineRule="exact"/>
        <w:ind w:left="0" w:right="0" w:firstLine="576"/>
        <w:jc w:val="left"/>
      </w:pPr>
      <w:r>
        <w:rPr/>
        <w:t xml:space="preserve">(i) The debt collection and judgment process, including the borrower's rights and responsibilities if they are served; and</w:t>
      </w:r>
    </w:p>
    <w:p>
      <w:pPr>
        <w:spacing w:before="0" w:after="0" w:line="408" w:lineRule="exact"/>
        <w:ind w:left="0" w:right="0" w:firstLine="576"/>
        <w:jc w:val="left"/>
      </w:pPr>
      <w:r>
        <w:rPr/>
        <w:t xml:space="preserve">(j) The garnishment process and a borrower's rights and responsibilities if they are garnished.</w:t>
      </w:r>
    </w:p>
    <w:p>
      <w:pPr>
        <w:spacing w:before="0" w:after="0" w:line="408" w:lineRule="exact"/>
        <w:ind w:left="0" w:right="0" w:firstLine="576"/>
        <w:jc w:val="left"/>
      </w:pPr>
      <w:r>
        <w:rPr/>
        <w:t xml:space="preserve">(2) Counseling organizations shall be approved by the housing finance commission to become student education loan debt counseling organizations with the responsibilities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Student education loan debt counseling organizations and their counselors have a duty to act in good faith to assist borrowers by:</w:t>
      </w:r>
    </w:p>
    <w:p>
      <w:pPr>
        <w:spacing w:before="0" w:after="0" w:line="408" w:lineRule="exact"/>
        <w:ind w:left="0" w:right="0" w:firstLine="576"/>
        <w:jc w:val="left"/>
      </w:pPr>
      <w:r>
        <w:rPr/>
        <w:t xml:space="preserve">(a) Informing the borrower of his or her options and rights regarding his or her student education loans;</w:t>
      </w:r>
    </w:p>
    <w:p>
      <w:pPr>
        <w:spacing w:before="0" w:after="0" w:line="408" w:lineRule="exact"/>
        <w:ind w:left="0" w:right="0" w:firstLine="576"/>
        <w:jc w:val="left"/>
      </w:pPr>
      <w:r>
        <w:rPr/>
        <w:t xml:space="preserve">(b) Advising the borrower about what documents the borrower must have to seek a student education loan modification or other resolution; and</w:t>
      </w:r>
    </w:p>
    <w:p>
      <w:pPr>
        <w:spacing w:before="0" w:after="0" w:line="408" w:lineRule="exact"/>
        <w:ind w:left="0" w:right="0" w:firstLine="576"/>
        <w:jc w:val="left"/>
      </w:pPr>
      <w:r>
        <w:rPr/>
        <w:t xml:space="preserve">(c) Providing other guidance, advice, and education as the student education loan debt counselor considers necessary.</w:t>
      </w:r>
    </w:p>
    <w:p>
      <w:pPr>
        <w:spacing w:before="0" w:after="0" w:line="408" w:lineRule="exact"/>
        <w:ind w:left="0" w:right="0" w:firstLine="576"/>
        <w:jc w:val="left"/>
      </w:pPr>
      <w:r>
        <w:rPr/>
        <w:t xml:space="preserve">(2) Student education loan debt counseling organizations and their counselors providing assistance to borrowers are not liable for civil damages resulting from any acts or omissions in providing assistance, unless the acts or omissions constitute a pattern of fraud, intentional misrepresentation, gross negligence, or willful misconduct.</w:t>
      </w:r>
    </w:p>
    <w:p>
      <w:pPr>
        <w:spacing w:before="0" w:after="0" w:line="408" w:lineRule="exact"/>
        <w:ind w:left="0" w:right="0" w:firstLine="576"/>
        <w:jc w:val="left"/>
      </w:pPr>
      <w:r>
        <w:rPr/>
        <w:t xml:space="preserve">(3) The department of commerce shall enter into interagency agreements to contract with the Washington state housing finance commission and other appropriate entities to implement the student education loan debt counseling program and the student education loan debt hotline required under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and (q)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one thousand dollars in value may consist of bank accounts, savings and loan accounts, stocks, bonds, or other securities. The maximum exemption under this subsection (1)(d)(ii)(A)(II) may not exceed one thousand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one thousand dollars in value may consist of bank accounts, savings and loan accounts, stocks, bonds, or other securities. The maximum exemption under this subsection (1)(d)(ii)(B)(II) may not exceed one thousand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7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 type:</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money in a bank account up to $200.00 for debts owed to state agencies, </w:t>
      </w:r>
      <w:r>
        <w:rPr>
          <w:u w:val="single"/>
        </w:rPr>
        <w:t xml:space="preserve">up to $1,000.00 for private student loan debts,</w:t>
      </w:r>
      <w:r>
        <w:rPr/>
        <w:t xml:space="preserve"> or up to $500.00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Pensions and retirement accounts including, but not limited to, U.S. Government Pension, federally qualified pension, individual retirement account (IRA), 401K, 403(b), and any state retirement system listed in RCW 41.50.030.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$200 exemption if debt is to state agency.</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$1,000 exemption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$1,000.00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$1,000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104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opportunity, assistance, and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2SHB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OUT OF ORDER 02/27/2018</w:t>
      </w:r>
    </w:p>
    <w:p>
      <w:pPr>
        <w:spacing w:before="0" w:after="0" w:line="408" w:lineRule="exact"/>
        <w:ind w:left="0" w:right="0" w:firstLine="576"/>
        <w:jc w:val="left"/>
      </w:pPr>
      <w:r>
        <w:rPr/>
        <w:t xml:space="preserve">On page 1, line 2 of the title, after "loans;" strike the remainder of the title and insert "amending RCW 67.08.100, 4.56.110, 6.01.060, 6.15.010, 6.27.100, 6.27.105, 6.27.140, 6.27.140, and 6.27.150; adding a new chapter to Title 28B RCW; creating new sections; repealing RCW 2.48.165, 18.04.420, 18.08.470, 18.11.270, 18.16.230, 18.20.200, 18.27.360, 18.39.465, 18.43.160, 18.46.055, 18.76.100, 18.85.341, 18.96.190, 18.104.115, 18.106.290, 18.130.125, 18.140.200, 18.145.125, 18.160.085, 18.165.280, 18.170.163, 18.180.050, 18.185.055, and 28A.410.105; providing an effective date; and providing an expiration date."</w:t>
      </w:r>
    </w:p>
    <w:p>
      <w:pPr>
        <w:spacing w:before="0" w:after="0" w:line="408" w:lineRule="exact"/>
        <w:ind w:left="0" w:right="0" w:firstLine="576"/>
        <w:jc w:val="left"/>
      </w:pPr>
      <w:r>
        <w:rPr>
          <w:u w:val="single"/>
        </w:rPr>
        <w:t xml:space="preserve">EFFECT:</w:t>
      </w:r>
      <w:r>
        <w:rPr/>
        <w:t xml:space="preserve"> Makes clarifications to the definition of "borrower";</w:t>
      </w:r>
    </w:p>
    <w:p>
      <w:pPr>
        <w:spacing w:before="0" w:after="0" w:line="408" w:lineRule="exact"/>
        <w:ind w:left="0" w:right="0" w:firstLine="576"/>
        <w:jc w:val="left"/>
      </w:pPr>
      <w:r>
        <w:rPr/>
        <w:t xml:space="preserve">Specifies that student loan debt counseling organizations may be held liable for patterns of fraud, and intentional misrepresentation; and</w:t>
      </w:r>
    </w:p>
    <w:p>
      <w:pPr>
        <w:spacing w:before="0" w:after="0" w:line="408" w:lineRule="exact"/>
        <w:ind w:left="0" w:right="0" w:firstLine="576"/>
        <w:jc w:val="left"/>
      </w:pPr>
      <w:r>
        <w:rPr/>
        <w:t xml:space="preserve">Changes the amount of money held in bank accounts, savings, stocks, and bonds that is exempt from execution, attachment and garnishment in default of a private student loan, from $2,500 to $1,000.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3fdfd111d44a3" /></Relationships>
</file>