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41d8664f7482f" /></Relationships>
</file>

<file path=word/document.xml><?xml version="1.0" encoding="utf-8"?>
<w:document xmlns:w="http://schemas.openxmlformats.org/wordprocessingml/2006/main">
  <w:body>
    <w:p>
      <w:r>
        <w:rPr>
          <w:b/>
        </w:rPr>
        <w:r>
          <w:rPr/>
          <w:t xml:space="preserve">1377-S</w:t>
        </w:r>
      </w:r>
      <w:r>
        <w:rPr>
          <w:b/>
        </w:rPr>
        <w:t xml:space="preserve"> </w:t>
        <w:t xml:space="preserve">AMS</w:t>
      </w:r>
      <w:r>
        <w:rPr>
          <w:b/>
        </w:rPr>
        <w:t xml:space="preserve"> </w:t>
        <w:r>
          <w:rPr/>
          <w:t xml:space="preserve">EDU</w:t>
        </w:r>
      </w:r>
      <w:r>
        <w:rPr>
          <w:b/>
        </w:rPr>
        <w:t xml:space="preserve"> </w:t>
        <w:r>
          <w:rPr/>
          <w:t xml:space="preserve">S2456.1</w:t>
        </w:r>
      </w:r>
      <w:r>
        <w:rPr>
          <w:b/>
        </w:rPr>
        <w:t xml:space="preserve"> - NOT FOR FLOOR USE</w:t>
      </w:r>
    </w:p>
    <w:p>
      <w:pPr>
        <w:ind w:left="0" w:right="0" w:firstLine="576"/>
      </w:pPr>
    </w:p>
    <w:p>
      <w:pPr>
        <w:spacing w:before="480" w:after="0" w:line="408" w:lineRule="exact"/>
      </w:pPr>
      <w:r>
        <w:rPr>
          <w:b/>
          <w:u w:val="single"/>
        </w:rPr>
        <w:t xml:space="preserv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school social worker, and school psychologist.</w:t>
      </w:r>
      <w:r>
        <w:rPr/>
        <w:t xml:space="preserve"> The legislature further finds that the knowledge-levels and skill-levels of these nonacademic professionals must be increased in order to enhance mental health-related student support services.</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finds that individuals entering these professions need proper preparation to respond to the mental health and safety needs of students.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school counselor works with developing and leading a comprehensive guidance and counseling program to focus on the academic, career, personal, and social needs of all students. School psychologists carry out special education evaluation duties, among other things. School social workers promote and support students' health, academic, and social success with counseling and support, and by providing and coordinating specialized services and resources. All of these professionals are also involved in multitiered systems of support for academic and behavioral skills. These professionals focus on student mental health, work with at-risk and marginalized students, perform risk assessments, and collaborate with mental health professionals to promote student achievement and create a safe learning environment.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2018-19 school year, first</w:t>
      </w:r>
      <w:r>
        <w:rPr/>
        <w:noBreakHyphen/>
      </w:r>
      <w:r>
        <w:rPr/>
        <w:t xml:space="preserve">class school districts must provide a minimum of six hours of professional collaboration per year,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This professional collaboration must include at least one classroom teacher, representing the district's teachers and selected by the district superintendent, for the purpose of improving the partnership between the district's teachers and educational staff associates.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of public instruction shall designate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must focus on recognizing signs of emotional or behavioral distress in students, for example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2017-18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professional educator standards board shall convene a task force on school counselors, psychologists, and social workers, with members as provided in this subsection.</w:t>
      </w:r>
    </w:p>
    <w:p>
      <w:pPr>
        <w:spacing w:before="0" w:after="0" w:line="408" w:lineRule="exact"/>
        <w:ind w:left="0" w:right="0" w:firstLine="576"/>
        <w:jc w:val="left"/>
      </w:pPr>
      <w:r>
        <w:rPr/>
        <w:t xml:space="preserve">(i) The majority leader in the senate shall appoint one member from the early learning and K-12 education committee.</w:t>
      </w:r>
    </w:p>
    <w:p>
      <w:pPr>
        <w:spacing w:before="0" w:after="0" w:line="408" w:lineRule="exact"/>
        <w:ind w:left="0" w:right="0" w:firstLine="576"/>
        <w:jc w:val="left"/>
      </w:pPr>
      <w:r>
        <w:rPr/>
        <w:t xml:space="preserve">(ii) The speaker of the house of representatives shall appoint one member from the education committee.</w:t>
      </w:r>
    </w:p>
    <w:p>
      <w:pPr>
        <w:spacing w:before="0" w:after="0" w:line="408" w:lineRule="exact"/>
        <w:ind w:left="0" w:right="0" w:firstLine="576"/>
        <w:jc w:val="left"/>
      </w:pPr>
      <w:r>
        <w:rPr/>
        <w:t xml:space="preserve">(iii) The governor shall appoint one member representing school counselor, psychologist, and social worker preparation programs.</w:t>
      </w:r>
    </w:p>
    <w:p>
      <w:pPr>
        <w:spacing w:before="0" w:after="0" w:line="408" w:lineRule="exact"/>
        <w:ind w:left="0" w:right="0" w:firstLine="576"/>
        <w:jc w:val="left"/>
      </w:pPr>
      <w:r>
        <w:rPr/>
        <w:t xml:space="preserve">(iv) The superintendent of public instruction shall appoint one member representing the office of the superintendent of public instruction.</w:t>
      </w:r>
    </w:p>
    <w:p>
      <w:pPr>
        <w:spacing w:before="0" w:after="0" w:line="408" w:lineRule="exact"/>
        <w:ind w:left="0" w:right="0" w:firstLine="576"/>
        <w:jc w:val="left"/>
      </w:pPr>
      <w:r>
        <w:rPr/>
        <w:t xml:space="preserve">(v) The professional educator standards board shall appoint one member representing the professional educator standards board.</w:t>
      </w:r>
    </w:p>
    <w:p>
      <w:pPr>
        <w:spacing w:before="0" w:after="0" w:line="408" w:lineRule="exact"/>
        <w:ind w:left="0" w:right="0" w:firstLine="576"/>
        <w:jc w:val="left"/>
      </w:pPr>
      <w:r>
        <w:rPr/>
        <w:t xml:space="preserve">(vi) The professional educator standards board shall appoint one member each from associations representing: School counselors; school psychologists; school social workers; educators; and principals. Appointments made under this subsection (1)(a)(vi) must be from lists of candidates provided by the associations.</w:t>
      </w:r>
    </w:p>
    <w:p>
      <w:pPr>
        <w:spacing w:before="0" w:after="0" w:line="408" w:lineRule="exact"/>
        <w:ind w:left="0" w:right="0" w:firstLine="576"/>
        <w:jc w:val="left"/>
      </w:pPr>
      <w:r>
        <w:rPr/>
        <w:t xml:space="preserve">(b) The professional educator standards board must provide staff support for the task force.</w:t>
      </w:r>
    </w:p>
    <w:p>
      <w:pPr>
        <w:spacing w:before="0" w:after="0" w:line="408" w:lineRule="exact"/>
        <w:ind w:left="0" w:right="0" w:firstLine="576"/>
        <w:jc w:val="left"/>
      </w:pPr>
      <w:r>
        <w:rPr/>
        <w:t xml:space="preserve">(c) Appointments made under this section by the majority leader in the senate and the speaker of the house of representatives must be from different political parties.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projected need of school districts for school counselors, psychologists, and social workers;</w:t>
      </w:r>
    </w:p>
    <w:p>
      <w:pPr>
        <w:spacing w:before="0" w:after="0" w:line="408" w:lineRule="exact"/>
        <w:ind w:left="0" w:right="0" w:firstLine="576"/>
        <w:jc w:val="left"/>
      </w:pPr>
      <w:r>
        <w:rPr/>
        <w:t xml:space="preserve">(b) The current capacity of the state for meeting this need;</w:t>
      </w:r>
    </w:p>
    <w:p>
      <w:pPr>
        <w:spacing w:before="0" w:after="0" w:line="408" w:lineRule="exact"/>
        <w:ind w:left="0" w:right="0" w:firstLine="576"/>
        <w:jc w:val="left"/>
      </w:pPr>
      <w:r>
        <w:rPr/>
        <w:t xml:space="preserve">(c) Alternative certification routes for school counselors and social workers; and</w:t>
      </w:r>
    </w:p>
    <w:p>
      <w:pPr>
        <w:spacing w:before="0" w:after="0" w:line="408" w:lineRule="exact"/>
        <w:ind w:left="0" w:right="0" w:firstLine="576"/>
        <w:jc w:val="left"/>
      </w:pPr>
      <w:r>
        <w:rPr/>
        <w:t xml:space="preserve">(d) School counselor, psychologist, and social worker preparation programs to determine whether professionals completing these programs have the proper preparation to respond to the mental health and safety needs of students, and to provide students with necessary social and emotional supports.</w:t>
      </w:r>
    </w:p>
    <w:p>
      <w:pPr>
        <w:spacing w:before="0" w:after="0" w:line="408" w:lineRule="exact"/>
        <w:ind w:left="0" w:right="0" w:firstLine="576"/>
        <w:jc w:val="left"/>
      </w:pPr>
      <w:r>
        <w:rPr/>
        <w:t xml:space="preserve">(3) The task force must, in accordance with RCW 43.01.036, report its findings and recommendations to the appropriate committees of the legislature, the professional educator standards board, the superintendent of public instruction, and the governor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r>
        <w:rPr/>
        <w:t xml:space="preserve">"</w:t>
      </w:r>
    </w:p>
    <w:p>
      <w:pPr>
        <w:spacing w:before="480" w:after="0" w:line="408" w:lineRule="exact"/>
      </w:pPr>
      <w:r>
        <w:rPr>
          <w:b/>
          <w:u w:val="single"/>
        </w:rPr>
        <w:t xml:space="preserv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02/28/2018</w:t>
      </w:r>
    </w:p>
    <w:p>
      <w:pPr>
        <w:spacing w:before="0" w:after="0" w:line="408" w:lineRule="exact"/>
        <w:ind w:left="0" w:right="0" w:firstLine="576"/>
        <w:jc w:val="left"/>
      </w:pPr>
      <w:r>
        <w:rPr/>
        <w:t xml:space="preserve">On page 1, line 2 of the title, after "services;" strike the remainder of the title and insert "adding new sections to chapter 28A.320 RCW; adding a new section to chapter 28A.410 RCW; creating new sections; and providing expiration dates."</w:t>
      </w:r>
    </w:p>
    <w:p>
      <w:pPr>
        <w:spacing w:before="0" w:after="0" w:line="408" w:lineRule="exact"/>
        <w:ind w:left="0" w:right="0" w:firstLine="576"/>
        <w:jc w:val="left"/>
      </w:pPr>
      <w:r>
        <w:rPr>
          <w:u w:val="single"/>
        </w:rPr>
        <w:t xml:space="preserve">EFFECT:</w:t>
      </w:r>
      <w:r>
        <w:rPr/>
        <w:t xml:space="preserve"> Requires that the professional collaboration between school counselors, social workers, and psychologists include at least one classroom teacher, representing the district's teachers and selected by the district superintendent, for the purpose of improving the partnership between the district's teachers and educational staff associates.</w:t>
      </w:r>
    </w:p>
    <w:p>
      <w:pPr>
        <w:spacing w:before="0" w:after="0" w:line="408" w:lineRule="exact"/>
        <w:ind w:left="0" w:right="0" w:firstLine="576"/>
        <w:jc w:val="left"/>
      </w:pPr>
      <w:r>
        <w:rPr/>
        <w:t xml:space="preserve">Requires the majority leader in the Senate, rather than the President of the Senate, to appoint one member from the Early Learning and K-12 Education Committee to a task force on school counselors, psychologists, and social workers.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1c89bd2774a90" /></Relationships>
</file>