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a91defa1543d6" /></Relationships>
</file>

<file path=word/document.xml><?xml version="1.0" encoding="utf-8"?>
<w:document xmlns:w="http://schemas.openxmlformats.org/wordprocessingml/2006/main">
  <w:body>
    <w:p>
      <w:r>
        <w:rPr>
          <w:b/>
        </w:rPr>
        <w:r>
          <w:rPr/>
          <w:t xml:space="preserve">1477-S</w:t>
        </w:r>
      </w:r>
      <w:r>
        <w:rPr>
          <w:b/>
        </w:rPr>
        <w:t xml:space="preserve"> </w:t>
        <w:t xml:space="preserve">AMS</w:t>
      </w:r>
      <w:r>
        <w:rPr>
          <w:b/>
        </w:rPr>
        <w:t xml:space="preserve"> </w:t>
        <w:r>
          <w:rPr/>
          <w:t xml:space="preserve">ZEIG</w:t>
        </w:r>
      </w:r>
      <w:r>
        <w:rPr>
          <w:b/>
        </w:rPr>
        <w:t xml:space="preserve"> </w:t>
        <w:r>
          <w:rPr/>
          <w:t xml:space="preserve">S2712.2</w:t>
        </w:r>
      </w:r>
      <w:r>
        <w:rPr>
          <w:b/>
        </w:rPr>
        <w:t xml:space="preserve"> - NOT FOR FLOOR USE</w:t>
      </w:r>
    </w:p>
    <w:p>
      <w:pPr>
        <w:ind w:left="0" w:right="0" w:firstLine="576"/>
      </w:pPr>
    </w:p>
    <w:p>
      <w:pPr>
        <w:spacing w:before="480" w:after="0" w:line="408" w:lineRule="exact"/>
      </w:pPr>
      <w:r>
        <w:rPr>
          <w:b/>
          <w:u w:val="single"/>
        </w:rPr>
        <w:t xml:space="preserve">SHB 1477</w:t>
      </w:r>
      <w:r>
        <w:t xml:space="preserve"> -</w:t>
      </w:r>
      <w:r>
        <w:t xml:space="preserve"> </w:t>
        <w:t xml:space="preserve">S AMD</w:t>
      </w:r>
      <w:r>
        <w:t xml:space="preserve"> </w:t>
      </w:r>
      <w:r>
        <w:rPr>
          <w:b/>
        </w:rPr>
        <w:t xml:space="preserve">271</w:t>
      </w:r>
    </w:p>
    <w:p>
      <w:pPr>
        <w:spacing w:before="0" w:after="0" w:line="408" w:lineRule="exact"/>
        <w:ind w:left="0" w:right="0" w:firstLine="576"/>
        <w:jc w:val="left"/>
      </w:pPr>
      <w:r>
        <w:rPr/>
        <w:t xml:space="preserve">By Senator Zeiger</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and, if so, disclose only the health care information that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w:t>
      </w:r>
      <w:r>
        <w:t>((</w:t>
      </w:r>
      <w:r>
        <w:rPr>
          <w:strike/>
        </w:rPr>
        <w:t xml:space="preserve">reasonably</w:t>
      </w:r>
      <w:r>
        <w:t>))</w:t>
      </w:r>
      <w:r>
        <w:rPr/>
        <w:t xml:space="preserve"> believes</w:t>
      </w:r>
      <w:r>
        <w:rPr>
          <w:u w:val="single"/>
        </w:rPr>
        <w:t xml:space="preserve">, in good faith,</w:t>
      </w:r>
      <w:r>
        <w:rPr/>
        <w:t xml:space="preserve"> that </w:t>
      </w:r>
      <w:r>
        <w:rPr>
          <w:u w:val="single"/>
        </w:rPr>
        <w:t xml:space="preserve">use or</w:t>
      </w:r>
      <w:r>
        <w:rPr/>
        <w:t xml:space="preserve"> disclosure </w:t>
      </w:r>
      <w:r>
        <w:t>((</w:t>
      </w:r>
      <w:r>
        <w:rPr>
          <w:strike/>
        </w:rPr>
        <w:t xml:space="preserve">will avoid or minimize an imminent danger</w:t>
      </w:r>
      <w:r>
        <w:t>))</w:t>
      </w:r>
      <w:r>
        <w:rPr/>
        <w:t xml:space="preserve"> </w:t>
      </w:r>
      <w:r>
        <w:rPr>
          <w:u w:val="single"/>
        </w:rPr>
        <w:t xml:space="preserve">is necessary to prevent or lessen a serious and imminent threat</w:t>
      </w:r>
      <w:r>
        <w:rPr/>
        <w:t xml:space="preserve"> to the health or safety of </w:t>
      </w:r>
      <w:r>
        <w:t>((</w:t>
      </w:r>
      <w:r>
        <w:rPr>
          <w:strike/>
        </w:rPr>
        <w:t xml:space="preserve">the patient or any other individual, however</w:t>
      </w:r>
      <w:r>
        <w:t>))</w:t>
      </w:r>
      <w:r>
        <w:rPr/>
        <w:t xml:space="preserve"> </w:t>
      </w:r>
      <w:r>
        <w:rPr>
          <w:u w:val="single"/>
        </w:rPr>
        <w:t xml:space="preserve">a person or the public, and the information is disclosed only to a person or persons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w:t>
      </w:r>
      <w:r>
        <w:t>))</w:t>
      </w:r>
      <w:r>
        <w:rPr/>
        <w:t xml:space="preserv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w:t>
      </w:r>
      <w:r>
        <w:t>((</w:t>
      </w:r>
      <w:r>
        <w:rPr>
          <w:strike/>
        </w:rPr>
        <w:t xml:space="preserve">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r>
        <w:t>))</w:t>
      </w:r>
      <w:r>
        <w:rPr/>
        <w:t xml:space="preserve"> </w:t>
      </w:r>
      <w:r>
        <w:rPr>
          <w:u w:val="single"/>
        </w:rPr>
        <w:t xml:space="preserve">Persons under section 1 of this act if the conditions in section 1 of this act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w:t>
      </w:r>
      <w:r>
        <w:rPr>
          <w:u w:val="single"/>
        </w:rPr>
        <w:t xml:space="preserve">section 1 of this act,</w:t>
      </w:r>
      <w:r>
        <w:rPr/>
        <w:t xml:space="preserve">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social and health services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social and health services or a licensed child placing agency. This information may also be received by a person responsible for providing residential care for such a child when the department of social and health services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12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Pr>
        <w:spacing w:before="480" w:after="0" w:line="408" w:lineRule="exact"/>
      </w:pPr>
      <w:r>
        <w:rPr>
          <w:b/>
          <w:u w:val="single"/>
        </w:rPr>
        <w:t xml:space="preserve">SHB 1477</w:t>
      </w:r>
      <w:r>
        <w:t xml:space="preserve"> -</w:t>
      </w:r>
      <w:r>
        <w:t xml:space="preserve"> </w:t>
        <w:t xml:space="preserve">S AMD</w:t>
      </w:r>
      <w:r>
        <w:t xml:space="preserve"> </w:t>
      </w:r>
      <w:r>
        <w:rPr>
          <w:b/>
        </w:rPr>
        <w:t xml:space="preserve">271</w:t>
      </w:r>
    </w:p>
    <w:p>
      <w:pPr>
        <w:spacing w:before="0" w:after="0" w:line="408" w:lineRule="exact"/>
        <w:ind w:left="0" w:right="0" w:firstLine="576"/>
        <w:jc w:val="left"/>
      </w:pPr>
      <w:r>
        <w:rPr/>
        <w:t xml:space="preserve">By Senator Zeiger</w:t>
      </w:r>
    </w:p>
    <w:p>
      <w:pPr>
        <w:jc w:val="right"/>
      </w:pPr>
      <w:r>
        <w:rPr>
          <w:b/>
        </w:rPr>
        <w:t xml:space="preserve">ADOPTED 04/19/2017</w:t>
      </w:r>
    </w:p>
    <w:p>
      <w:pPr>
        <w:spacing w:before="0" w:after="0" w:line="408" w:lineRule="exact"/>
        <w:ind w:left="0" w:right="0" w:firstLine="576"/>
        <w:jc w:val="left"/>
      </w:pPr>
      <w:r>
        <w:rPr/>
        <w:t xml:space="preserve">On page 1, line 2 of the title, after "patient;" strike the remainder of the title and insert "amending RCW 70.02.050, 70.02.200, 70.02.220, and 70.02.230; reenacting and amending RCW 70.02.230; adding a new section to chapter 70.02 RCW; providing an effective date; and providing an expiration date."</w:t>
      </w:r>
    </w:p>
    <w:p>
      <w:pPr>
        <w:spacing w:before="0" w:after="0" w:line="408" w:lineRule="exact"/>
        <w:ind w:left="0" w:right="0" w:firstLine="576"/>
        <w:jc w:val="left"/>
      </w:pPr>
      <w:r>
        <w:rPr>
          <w:u w:val="single"/>
        </w:rPr>
        <w:t xml:space="preserve">EFFECT:</w:t>
      </w:r>
      <w:r>
        <w:rPr/>
        <w:t xml:space="preserve"> Strikes language specifying that disclosures which a health provider or facility may make in the exercise of professional judgment include allowing a person to pick up filled prescriptions, medical supplies, x-rays, or other similar forms of health care information. Strikes language requiring a health provider or facility to record the fact, date, and content of disclosures in the patient's medical record. Provides that health information that may be disclosed to a family member, personal representative, or other person responsible for that care of the patient without consent when a patient is not present, incapacitated, or involved in an emergency is limited to information which is directly relevant to the person's involvement with the patient's health care or payment related to the patient's health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b0ffe4de94d11" /></Relationships>
</file>