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873e0c35b4bd7" /></Relationships>
</file>

<file path=word/document.xml><?xml version="1.0" encoding="utf-8"?>
<w:document xmlns:w="http://schemas.openxmlformats.org/wordprocessingml/2006/main">
  <w:body>
    <w:p>
      <w:r>
        <w:rPr>
          <w:b/>
        </w:rPr>
        <w:r>
          <w:rPr/>
          <w:t xml:space="preserve">1561-S2.E</w:t>
        </w:r>
      </w:r>
      <w:r>
        <w:rPr>
          <w:b/>
        </w:rPr>
        <w:t xml:space="preserve"> </w:t>
        <w:t xml:space="preserve">AMS</w:t>
      </w:r>
      <w:r>
        <w:rPr>
          <w:b/>
        </w:rPr>
        <w:t xml:space="preserve"> </w:t>
        <w:r>
          <w:rPr/>
          <w:t xml:space="preserve">HIE</w:t>
        </w:r>
      </w:r>
      <w:r>
        <w:rPr>
          <w:b/>
        </w:rPr>
        <w:t xml:space="preserve"> </w:t>
        <w:r>
          <w:rPr/>
          <w:t xml:space="preserve">S2345.1</w:t>
        </w:r>
      </w:r>
      <w:r>
        <w:rPr>
          <w:b/>
        </w:rPr>
        <w:t xml:space="preserve"> - NOT FOR FLOOR USE</w:t>
      </w:r>
    </w:p>
    <w:p>
      <w:pPr>
        <w:ind w:left="0" w:right="0" w:firstLine="576"/>
      </w:pPr>
    </w:p>
    <w:p>
      <w:pPr>
        <w:spacing w:before="480" w:after="0" w:line="408" w:lineRule="exact"/>
      </w:pPr>
      <w:r>
        <w:rPr>
          <w:b/>
          <w:u w:val="single"/>
        </w:rPr>
        <w:t xml:space="preserve">E2SHB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and modify, or create new, open educational resources for the purpose of reducing students' cost of attendance, including developing materials accessible to students with disabilities. Grant dollars may not be used to duplicate open educational resources that are already free and publicly available.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2018,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2018,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In developing the study, the institute should seek input from relevant stakeholders, including, but not limited to, students and faculty from institutions of higher education, representatives with open educational resource expertise, and representatives from the publishing industry.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open educational resources that the Washington state institute for public policy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80" w:after="0" w:line="408" w:lineRule="exact"/>
      </w:pPr>
      <w:r>
        <w:rPr>
          <w:b/>
          <w:u w:val="single"/>
        </w:rPr>
        <w:t xml:space="preserve">E2SHB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NOT ADOPTED 03/02/2018</w:t>
      </w:r>
    </w:p>
    <w:p>
      <w:pPr>
        <w:spacing w:before="0" w:after="0" w:line="408" w:lineRule="exact"/>
        <w:ind w:left="0" w:right="0" w:firstLine="576"/>
        <w:jc w:val="left"/>
      </w:pPr>
      <w:r>
        <w:rPr/>
        <w:t xml:space="preserve">On page 1, line 1 of the title, after "resources;" strike the remainder of the title and insert "adding a new section to chapter 28B.10 RCW; and creating a new section."</w:t>
      </w:r>
    </w:p>
    <w:p>
      <w:pPr>
        <w:spacing w:before="0" w:after="0" w:line="408" w:lineRule="exact"/>
        <w:ind w:left="0" w:right="0" w:firstLine="576"/>
        <w:jc w:val="left"/>
      </w:pPr>
      <w:r>
        <w:rPr>
          <w:u w:val="single"/>
        </w:rPr>
        <w:t xml:space="preserve">EFFECT:</w:t>
      </w:r>
      <w:r>
        <w:rPr/>
        <w:t xml:space="preserve"> Adds the development of materials accessible to students with disabilities as a permissible use of grant funds. Directs the Washington State Institute for Public Policy to seek input from relevant stakeholders.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12bc85e9b400b" /></Relationships>
</file>