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a444e30b144de" /></Relationships>
</file>

<file path=word/document.xml><?xml version="1.0" encoding="utf-8"?>
<w:document xmlns:w="http://schemas.openxmlformats.org/wordprocessingml/2006/main">
  <w:body>
    <w:p>
      <w:r>
        <w:rPr>
          <w:b/>
        </w:rPr>
        <w:r>
          <w:rPr/>
          <w:t xml:space="preserve">1661-S2.E2</w:t>
        </w:r>
      </w:r>
      <w:r>
        <w:rPr>
          <w:b/>
        </w:rPr>
        <w:t xml:space="preserve"> </w:t>
        <w:t xml:space="preserve">AMS</w:t>
      </w:r>
      <w:r>
        <w:rPr>
          <w:b/>
        </w:rPr>
        <w:t xml:space="preserve"> </w:t>
        <w:r>
          <w:rPr/>
          <w:t xml:space="preserve">PADD</w:t>
        </w:r>
      </w:r>
      <w:r>
        <w:rPr>
          <w:b/>
        </w:rPr>
        <w:t xml:space="preserve"> </w:t>
        <w:r>
          <w:rPr/>
          <w:t xml:space="preserve">S3009.1</w:t>
        </w:r>
      </w:r>
      <w:r>
        <w:rPr>
          <w:b/>
        </w:rPr>
        <w:t xml:space="preserve"> - NOT FOR FLOOR USE</w:t>
      </w:r>
    </w:p>
    <w:p>
      <w:pPr>
        <w:ind w:left="0" w:right="0" w:firstLine="576"/>
      </w:pPr>
    </w:p>
    <w:p>
      <w:pPr>
        <w:spacing w:before="480" w:after="0" w:line="408" w:lineRule="exact"/>
      </w:pPr>
      <w:r>
        <w:rPr>
          <w:b/>
          <w:u w:val="single"/>
        </w:rPr>
        <w:t xml:space="preserve">2E2SHB 1661</w:t>
      </w:r>
      <w:r>
        <w:t xml:space="preserve"> -</w:t>
      </w:r>
      <w:r>
        <w:t xml:space="preserve"> </w:t>
        <w:t xml:space="preserve">S AMD</w:t>
      </w:r>
      <w:r>
        <w:t xml:space="preserve"> </w:t>
      </w:r>
      <w:r>
        <w:rPr>
          <w:b/>
        </w:rPr>
        <w:t xml:space="preserve">316</w:t>
      </w:r>
    </w:p>
    <w:p>
      <w:pPr>
        <w:spacing w:before="0" w:after="0" w:line="408" w:lineRule="exact"/>
        <w:ind w:left="0" w:right="0" w:firstLine="576"/>
        <w:jc w:val="left"/>
      </w:pPr>
      <w:r>
        <w:rPr/>
        <w:t xml:space="preserve">By Senator Padden</w:t>
      </w:r>
    </w:p>
    <w:p>
      <w:pPr>
        <w:jc w:val="right"/>
      </w:pPr>
      <w:r>
        <w:rPr>
          <w:b/>
        </w:rPr>
        <w:t xml:space="preserve">WITHDRAWN 07/01/2017</w:t>
      </w:r>
    </w:p>
    <w:p>
      <w:pPr>
        <w:spacing w:before="0" w:after="0" w:line="408" w:lineRule="exact"/>
        <w:ind w:left="0" w:right="0" w:firstLine="576"/>
        <w:jc w:val="left"/>
      </w:pPr>
      <w:r>
        <w:rPr/>
        <w:t xml:space="preserve">On page 225, line 37, after "families" strike "." and insert ", except that all rules adopted after July 1, 2015, are suspended pending review by the oversight board for children, youth, and families under section 101 of this act. The oversight board must affirm rules adopted between July 1, 2015, and the date of the first official meeting of the oversight board by majority vote in order for such rules to take effect.</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Suspends rules adopted by the Department of Early Learning after July 1, 2015, until the first official meeting of the Oversight Board for Children, Youth, and Families established by this act. Requires the Oversight Board to affirm these rules by majority vote in order for the rules to take effect.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76edaecb5447ae" /></Relationships>
</file>