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d68d1750d4fbf" /></Relationships>
</file>

<file path=word/document.xml><?xml version="1.0" encoding="utf-8"?>
<w:document xmlns:w="http://schemas.openxmlformats.org/wordprocessingml/2006/main">
  <w:body>
    <w:p>
      <w:r>
        <w:rPr>
          <w:b/>
        </w:rPr>
        <w:r>
          <w:rPr/>
          <w:t xml:space="preserve">2087</w:t>
        </w:r>
      </w:r>
      <w:r>
        <w:rPr>
          <w:b/>
        </w:rPr>
        <w:t xml:space="preserve"> </w:t>
        <w:t xml:space="preserve">AMS</w:t>
      </w:r>
      <w:r>
        <w:rPr>
          <w:b/>
        </w:rPr>
        <w:t xml:space="preserve"> </w:t>
        <w:r>
          <w:rPr/>
          <w:t xml:space="preserve">HONE</w:t>
        </w:r>
      </w:r>
      <w:r>
        <w:rPr>
          <w:b/>
        </w:rPr>
        <w:t xml:space="preserve"> </w:t>
        <w:r>
          <w:rPr/>
          <w:t xml:space="preserve">S2597.1</w:t>
        </w:r>
      </w:r>
      <w:r>
        <w:rPr>
          <w:b/>
        </w:rPr>
        <w:t xml:space="preserve"> - NOT FOR FLOOR USE</w:t>
      </w:r>
    </w:p>
    <w:p>
      <w:pPr>
        <w:ind w:left="0" w:right="0" w:firstLine="576"/>
      </w:pPr>
    </w:p>
    <w:p>
      <w:pPr>
        <w:spacing w:before="480" w:after="0" w:line="408" w:lineRule="exact"/>
      </w:pPr>
      <w:r>
        <w:rPr>
          <w:b/>
          <w:u w:val="single"/>
        </w:rPr>
        <w:t xml:space="preserve">HB 2087</w:t>
      </w:r>
      <w:r>
        <w:t xml:space="preserve"> -</w:t>
      </w:r>
      <w:r>
        <w:t xml:space="preserve"> </w:t>
        <w:t xml:space="preserve">S AMD</w:t>
      </w:r>
      <w:r>
        <w:t xml:space="preserve"> </w:t>
      </w:r>
      <w:r>
        <w:rPr>
          <w:b/>
        </w:rPr>
        <w:t xml:space="preserve">196</w:t>
      </w:r>
    </w:p>
    <w:p>
      <w:pPr>
        <w:spacing w:before="0" w:after="0" w:line="408" w:lineRule="exact"/>
        <w:ind w:left="0" w:right="0" w:firstLine="576"/>
        <w:jc w:val="left"/>
      </w:pPr>
      <w:r>
        <w:rPr/>
        <w:t xml:space="preserve">By Senator Honeyford</w:t>
      </w:r>
    </w:p>
    <w:p>
      <w:pPr>
        <w:jc w:val="right"/>
      </w:pPr>
    </w:p>
    <w:p>
      <w:pPr>
        <w:spacing w:before="0" w:after="0" w:line="408" w:lineRule="exact"/>
        <w:ind w:left="0" w:right="0" w:firstLine="576"/>
        <w:jc w:val="left"/>
      </w:pPr>
      <w:r>
        <w:rPr/>
        <w:t xml:space="preserve">On page 4, line 3, after "(3)" strike "A" and insert "</w:t>
      </w:r>
      <w:r>
        <w:rPr>
          <w:u w:val="single"/>
        </w:rPr>
        <w:t xml:space="preserve">Except as provided in subsection (6)(a) of this section, a</w:t>
      </w:r>
      <w:r>
        <w:rPr/>
        <w:t xml:space="preserve">"</w:t>
      </w:r>
    </w:p>
    <w:p>
      <w:pPr>
        <w:spacing w:before="0" w:after="0" w:line="408" w:lineRule="exact"/>
        <w:ind w:left="0" w:right="0" w:firstLine="576"/>
        <w:jc w:val="left"/>
      </w:pPr>
      <w:r>
        <w:rPr/>
        <w:t xml:space="preserve">On page 4, after line 16, insert the following:</w:t>
      </w:r>
    </w:p>
    <w:p>
      <w:pPr>
        <w:spacing w:before="0" w:after="0" w:line="408" w:lineRule="exact"/>
        <w:ind w:left="0" w:right="0" w:firstLine="576"/>
        <w:jc w:val="left"/>
      </w:pPr>
      <w:r>
        <w:rPr/>
        <w:t xml:space="preserve">"</w:t>
      </w:r>
      <w:r>
        <w:rPr>
          <w:u w:val="single"/>
        </w:rPr>
        <w:t xml:space="preserve">(6)(a) For a violation of this section occurring in a work zone identified in subsection (1) of this section before January 1, 2018, a law enforcement officer may issue a written warning of the violation. After January 1, 2018, for a violation occurring in a work zone identified in subsection (1) of this section, a law enforcement officer may issue a notice of traffic infraction under chapter 46.63 RCW.</w:t>
      </w:r>
    </w:p>
    <w:p>
      <w:pPr>
        <w:spacing w:before="0" w:after="0" w:line="408" w:lineRule="exact"/>
        <w:ind w:left="0" w:right="0" w:firstLine="576"/>
        <w:jc w:val="left"/>
      </w:pPr>
      <w:r>
        <w:rPr>
          <w:u w:val="single"/>
        </w:rPr>
        <w:t xml:space="preserve">(b) Before January 1, 2018, the Washington state patrol must conduct communication and outreach to inform the general public on the changes made under this act to the traffic laws pertaining to work zones.</w:t>
      </w:r>
      <w:r>
        <w:rPr/>
        <w:t xml:space="preserve">"</w:t>
      </w:r>
    </w:p>
    <w:p>
      <w:pPr>
        <w:spacing w:before="0" w:after="0" w:line="408" w:lineRule="exact"/>
        <w:ind w:left="0" w:right="0" w:firstLine="576"/>
        <w:jc w:val="left"/>
      </w:pPr>
      <w:r>
        <w:rPr>
          <w:u w:val="single"/>
        </w:rPr>
        <w:t xml:space="preserve">EFFECT:</w:t>
      </w:r>
      <w:r>
        <w:rPr/>
        <w:t xml:space="preserve"> (1) Provides that a law enforcement officer may issue a written warning for a violation occurring in a work zone before January 1, 2018. After January 1, 2018, a law enforcement officer may issue a notice of violation for infractions occurring in work zones.</w:t>
      </w:r>
    </w:p>
    <w:p>
      <w:pPr>
        <w:spacing w:before="0" w:after="0" w:line="408" w:lineRule="exact"/>
        <w:ind w:left="0" w:right="0" w:firstLine="576"/>
        <w:jc w:val="left"/>
      </w:pPr>
      <w:r>
        <w:rPr/>
        <w:t xml:space="preserve">(2) Requires the Washington state patrol to provide communication and outreach to the general public on the changes made under this act to the traffic laws pertaining to work zones.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8751ae45c44cad" /></Relationships>
</file>