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913f5f35f469b" /></Relationships>
</file>

<file path=word/document.xml><?xml version="1.0" encoding="utf-8"?>
<w:document xmlns:w="http://schemas.openxmlformats.org/wordprocessingml/2006/main">
  <w:body>
    <w:p>
      <w:r>
        <w:rPr>
          <w:b/>
        </w:rPr>
        <w:r>
          <w:rPr/>
          <w:t xml:space="preserve">2177-S2.E</w:t>
        </w:r>
      </w:r>
      <w:r>
        <w:rPr>
          <w:b/>
        </w:rPr>
        <w:t xml:space="preserve"> </w:t>
        <w:t xml:space="preserve">AMS</w:t>
      </w:r>
      <w:r>
        <w:rPr>
          <w:b/>
        </w:rPr>
        <w:t xml:space="preserve"> </w:t>
        <w:r>
          <w:rPr/>
          <w:t xml:space="preserve">WM</w:t>
        </w:r>
      </w:r>
      <w:r>
        <w:rPr>
          <w:b/>
        </w:rPr>
        <w:t xml:space="preserve"> </w:t>
        <w:r>
          <w:rPr/>
          <w:t xml:space="preserve">S5798.1</w:t>
        </w:r>
      </w:r>
      <w:r>
        <w:rPr>
          <w:b/>
        </w:rPr>
        <w:t xml:space="preserve"> - NOT FOR FLOOR USE</w:t>
      </w:r>
    </w:p>
    <w:p>
      <w:pPr>
        <w:ind w:left="0" w:right="0" w:firstLine="576"/>
      </w:pPr>
    </w:p>
    <w:p>
      <w:pPr>
        <w:spacing w:before="480" w:after="0" w:line="408" w:lineRule="exact"/>
      </w:pPr>
      <w:r>
        <w:rPr>
          <w:b/>
          <w:u w:val="single"/>
        </w:rPr>
        <w:t xml:space="preserve">E2SHB 2177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research from Georgetown University, by the year 2020, seventy percent of jobs in Washington state will require at least some education and training beyond high school, which aligns with Washington's educational attainment goals established under RCW 28B.77.020; and</w:t>
      </w:r>
    </w:p>
    <w:p>
      <w:pPr>
        <w:spacing w:before="0" w:after="0" w:line="408" w:lineRule="exact"/>
        <w:ind w:left="0" w:right="0" w:firstLine="576"/>
        <w:jc w:val="left"/>
      </w:pPr>
      <w:r>
        <w:rPr/>
        <w:t xml:space="preserve">(b) Research by the state board for community and technical colleges and other entities has found that attending college for at least one year and earning a credential results in a substantial boost in earnings for adults who enter a community college with a high school diploma or less.</w:t>
      </w:r>
    </w:p>
    <w:p>
      <w:pPr>
        <w:spacing w:before="0" w:after="0" w:line="408" w:lineRule="exact"/>
        <w:ind w:left="0" w:right="0" w:firstLine="576"/>
        <w:jc w:val="left"/>
      </w:pPr>
      <w:r>
        <w:rPr/>
        <w:t xml:space="preserve">(2) In addition, the legislature finds that:</w:t>
      </w:r>
    </w:p>
    <w:p>
      <w:pPr>
        <w:spacing w:before="0" w:after="0" w:line="408" w:lineRule="exact"/>
        <w:ind w:left="0" w:right="0" w:firstLine="576"/>
        <w:jc w:val="left"/>
      </w:pPr>
      <w:r>
        <w:rPr/>
        <w:t xml:space="preserve">(a) Rural counties face unique challenges to achieving full economic and community development in the face of societal trends that concentrate job and population growth in larger metropolitan areas. For example, seventy-five percent of the job growth in Washington by 2018 is projected to be confined to just five large counties. In addition, two-thirds of the state's recent population growth has occurred in the three largest counties and seven counties have actually lost population in recent years.</w:t>
      </w:r>
    </w:p>
    <w:p>
      <w:pPr>
        <w:spacing w:before="0" w:after="0" w:line="408" w:lineRule="exact"/>
        <w:ind w:left="0" w:right="0" w:firstLine="576"/>
        <w:jc w:val="left"/>
      </w:pPr>
      <w:r>
        <w:rPr/>
        <w:t xml:space="preserve">(b) One barrier to economic growth and investment in many rural counties is the lack of a trained, qualified workforce for the opportunities present in rural areas, particularly in science, technology, engineering, and mathematics (STEM) and health care fields of study. These opportunities often require specialized skills tailored for specific, regional employer needs. In many cases, employment opportunities are available in rural communities; however, some assistance is needed to help local residents acquire the skills necessary to access the opportunities in their own backyards.</w:t>
      </w:r>
    </w:p>
    <w:p>
      <w:pPr>
        <w:spacing w:before="0" w:after="0" w:line="408" w:lineRule="exact"/>
        <w:ind w:left="0" w:right="0" w:firstLine="576"/>
        <w:jc w:val="left"/>
      </w:pPr>
      <w:r>
        <w:rPr/>
        <w:t xml:space="preserve">(3) The legislature declares that opportunity, community vitality, quality of life, and prosperity are essential for all Washington communities. Therefore, the legislature intends to create a program to assist rural communities in growing the workforce the community needs to meet its specific industry sector demands.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and</w:t>
      </w:r>
      <w:r>
        <w:t>))</w:t>
      </w:r>
      <w:r>
        <w:rPr>
          <w:u w:val="single"/>
        </w:rPr>
        <w:t xml:space="preserve">,</w:t>
      </w:r>
      <w:r>
        <w:rPr/>
        <w:t xml:space="preserve"> the opportunity scholarship programs</w:t>
      </w:r>
      <w:r>
        <w:rPr>
          <w:u w:val="single"/>
        </w:rPr>
        <w:t xml:space="preserve">, and the rural jobs program,</w:t>
      </w:r>
      <w:r>
        <w:rPr/>
        <w:t xml:space="preserve"> in light of established legislative priorities and to fulfill the duties and responsibilities under this chapter, including but not limited to determining eligible education programs for purposes of the opportunity scholarship program </w:t>
      </w:r>
      <w:r>
        <w:rPr>
          <w:u w:val="single"/>
        </w:rPr>
        <w:t xml:space="preserve">and rural jobs program</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w:t>
      </w:r>
      <w:r>
        <w:rPr>
          <w:u w:val="single"/>
        </w:rPr>
        <w:t xml:space="preserve">the student support pathways account and</w:t>
      </w:r>
      <w:r>
        <w:rPr/>
        <w:t xml:space="preserve"> the scholarship account and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w:t>
      </w:r>
      <w:r>
        <w:rPr>
          <w:u w:val="single"/>
        </w:rPr>
        <w:t xml:space="preserve">student support pathways account,</w:t>
      </w:r>
      <w:r>
        <w:rPr/>
        <w:t xml:space="preserve"> scholarship </w:t>
      </w:r>
      <w:r>
        <w:rPr>
          <w:u w:val="single"/>
        </w:rPr>
        <w:t xml:space="preserve">account,</w:t>
      </w:r>
      <w:r>
        <w:rPr/>
        <w:t xml:space="preserve"> and endowment </w:t>
      </w:r>
      <w:r>
        <w:t>((</w:t>
      </w:r>
      <w:r>
        <w:rPr>
          <w:strike/>
        </w:rPr>
        <w:t xml:space="preserve">accounts</w:t>
      </w:r>
      <w:r>
        <w:t>))</w:t>
      </w:r>
      <w:r>
        <w:rPr/>
        <w:t xml:space="preserve"> </w:t>
      </w:r>
      <w:r>
        <w:rPr>
          <w:u w:val="single"/>
        </w:rPr>
        <w:t xml:space="preserve">account</w:t>
      </w:r>
      <w:r>
        <w:rPr/>
        <w:t xml:space="preserve">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w:t>
      </w:r>
      <w:r>
        <w:rPr>
          <w:u w:val="single"/>
        </w:rPr>
        <w:t xml:space="preserve">student support pathways account,</w:t>
      </w:r>
      <w:r>
        <w:rPr/>
        <w:t xml:space="preserve"> scholarship account</w:t>
      </w:r>
      <w:r>
        <w:rPr>
          <w:u w:val="single"/>
        </w:rPr>
        <w:t xml:space="preserve">,</w:t>
      </w:r>
      <w:r>
        <w:rPr/>
        <w:t xml:space="preserve"> and </w:t>
      </w:r>
      <w:r>
        <w:t>((</w:t>
      </w:r>
      <w:r>
        <w:rPr>
          <w:strike/>
        </w:rPr>
        <w:t xml:space="preserve">the</w:t>
      </w:r>
      <w:r>
        <w:t>))</w:t>
      </w:r>
      <w:r>
        <w:rPr/>
        <w:t xml:space="preserv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w:t>
      </w:r>
      <w:r>
        <w:rPr>
          <w:u w:val="single"/>
        </w:rPr>
        <w:t xml:space="preserve">student support pathways account,</w:t>
      </w:r>
      <w:r>
        <w:rPr/>
        <w:t xml:space="preserve"> scholarship account</w:t>
      </w:r>
      <w:r>
        <w:rPr>
          <w:u w:val="single"/>
        </w:rPr>
        <w:t xml:space="preserve">,</w:t>
      </w:r>
      <w:r>
        <w:rPr/>
        <w:t xml:space="preserve"> and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Publicizing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section 5 of this act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Be a resident of an eligible county or have attended and graduated from a school in an eligible school district;</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Be enrolled in a community or technical college established under chapter 28B.50 RCW located in an eligible county;</w:t>
      </w:r>
    </w:p>
    <w:p>
      <w:pPr>
        <w:spacing w:before="0" w:after="0" w:line="408" w:lineRule="exact"/>
        <w:ind w:left="0" w:right="0" w:firstLine="576"/>
        <w:jc w:val="left"/>
      </w:pPr>
      <w:r>
        <w:rPr/>
        <w:t xml:space="preserve">(d)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(e) Have a family income that does not exceed seventy percent of the state median family income adjusted for family size; and</w:t>
      </w:r>
    </w:p>
    <w:p>
      <w:pPr>
        <w:spacing w:before="0" w:after="0" w:line="408" w:lineRule="exact"/>
        <w:ind w:left="0" w:right="0" w:firstLine="576"/>
        <w:jc w:val="left"/>
      </w:pPr>
      <w:r>
        <w:rPr/>
        <w:t xml:space="preserve">(f)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For the purposes of the rural jobs program, the program administrator shall:</w:t>
      </w:r>
    </w:p>
    <w:p>
      <w:pPr>
        <w:spacing w:before="0" w:after="0" w:line="408" w:lineRule="exact"/>
        <w:ind w:left="0" w:right="0" w:firstLine="576"/>
        <w:jc w:val="left"/>
      </w:pPr>
      <w:r>
        <w:rPr/>
        <w:t xml:space="preserve">(a) Jointly with the board, solicit and accept donations, grants, and contributions from private sources via direct payment, pledge agreement, or escrow account, for deposit into the student support pathways account created in this section, and set annual fund-raising goals;</w:t>
      </w:r>
    </w:p>
    <w:p>
      <w:pPr>
        <w:spacing w:before="0" w:after="0" w:line="408" w:lineRule="exact"/>
        <w:ind w:left="0" w:right="0" w:firstLine="576"/>
        <w:jc w:val="left"/>
      </w:pPr>
      <w:r>
        <w:rPr/>
        <w:t xml:space="preserve">(b) Establish and manage the student support pathways account to receive grants, contributions from private sources, and state matching funds, and from which to disburse scholarship funds to selected students; and</w:t>
      </w:r>
    </w:p>
    <w:p>
      <w:pPr>
        <w:spacing w:before="0" w:after="0" w:line="408" w:lineRule="exact"/>
        <w:ind w:left="0" w:right="0" w:firstLine="576"/>
        <w:jc w:val="left"/>
      </w:pPr>
      <w:r>
        <w:rPr/>
        <w:t xml:space="preserve">(c) Provide proof of receipt of grants and contributions from private sources to the council, identifying the amounts received by the name of the private source and date received, and whether the amounts received were deposited into the student support pathways account.</w:t>
      </w:r>
    </w:p>
    <w:p>
      <w:pPr>
        <w:spacing w:before="0" w:after="0" w:line="408" w:lineRule="exact"/>
        <w:ind w:left="0" w:right="0" w:firstLine="576"/>
        <w:jc w:val="left"/>
      </w:pPr>
      <w:r>
        <w:rPr/>
        <w:t xml:space="preserve">(2) The student support pathways account, whose principal may be invaded, must be created by the board from which scholarship funds will be disbursed beginning no later than the fall term of the 2020 academic year, if by that date, state matching funds have been received. Thereafter, scholarship funds shall be disbursed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The rural jobs program match transfer account is created in the custody of the state treasurer as a nonappropriated account to be used solely and exclusively for the rural jobs program created in section 4 of this act. The purpose of the rural jobs program match transfer account is to provide state matching funds for the rural jobs program.</w:t>
      </w:r>
    </w:p>
    <w:p>
      <w:pPr>
        <w:spacing w:before="0" w:after="0" w:line="408" w:lineRule="exact"/>
        <w:ind w:left="0" w:right="0" w:firstLine="576"/>
        <w:jc w:val="left"/>
      </w:pPr>
      <w:r>
        <w:rPr/>
        <w:t xml:space="preserve">(2) Revenues to the rural jobs program match transfer account shall consist of appropriations by the legislature into the rural jobs program match transfer account.</w:t>
      </w:r>
    </w:p>
    <w:p>
      <w:pPr>
        <w:spacing w:before="0" w:after="0" w:line="408" w:lineRule="exact"/>
        <w:ind w:left="0" w:right="0" w:firstLine="576"/>
        <w:jc w:val="left"/>
      </w:pPr>
      <w:r>
        <w:rPr/>
        <w:t xml:space="preserve">(3) No expenditures from the rural jobs program match transfer account may be made except upon receipt of proof, by the executive director of the council from the program administrator,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rural jobs program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council shall enter into an appropriate agreement with the program administrator to demonstrate exchange of consideration for the matching funds.</w:t>
      </w:r>
    </w:p>
    <w:p>
      <w:pPr>
        <w:spacing w:before="0" w:after="0" w:line="408" w:lineRule="exact"/>
        <w:ind w:left="0" w:right="0" w:firstLine="576"/>
        <w:jc w:val="left"/>
      </w:pPr>
      <w:r>
        <w:rPr/>
        <w:t xml:space="preserve">(b) Once moneys in the rural jobs program match transfer account are subject to an agreement under this subsection and are deposited in the student support pathways account, the state acts in a fiduciary rather than ownership capacity with regard to those assets. Assets in the student support pathways account are not considered state money, common cash, or revenue to the state.</w:t>
      </w:r>
    </w:p>
    <w:p>
      <w:pPr>
        <w:spacing w:before="0" w:after="0" w:line="408" w:lineRule="exact"/>
        <w:ind w:left="0" w:right="0" w:firstLine="576"/>
        <w:jc w:val="left"/>
      </w:pPr>
      <w:r>
        <w:rPr/>
        <w:t xml:space="preserve">(6) The state match must not exceed one million dollars in a single fiscal biennium and must be based on donations and pledges received by the rural jobs program as of the date each official state caseload forecast is submitted by the caseload forecast council to the legislative fiscal committees, as provided under RCW 43.88C.020. Nothing in this section expands or modifies the responsibilities of the caseload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total amount of state matching funds for the rural jobs program shall not exceed one million dollars in a single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070</w:t>
      </w:r>
      <w:r>
        <w:rPr/>
        <w:t xml:space="preserve"> and 2014 c 208 s 7 are each amended to read as follows:</w:t>
      </w:r>
    </w:p>
    <w:p>
      <w:pPr>
        <w:spacing w:before="0" w:after="0" w:line="408" w:lineRule="exact"/>
        <w:ind w:left="0" w:right="0" w:firstLine="576"/>
        <w:jc w:val="left"/>
      </w:pPr>
      <w:r>
        <w:rPr/>
        <w:t xml:space="preserve">(1) Annually each December 1st, the board, together with the program administrator, shall report to the council, the governor, and the appropriate committees of the legislature regarding the </w:t>
      </w:r>
      <w:r>
        <w:rPr>
          <w:u w:val="single"/>
        </w:rPr>
        <w:t xml:space="preserve">rural jobs program and</w:t>
      </w:r>
      <w:r>
        <w:rPr/>
        <w:t xml:space="preserve"> opportunity scholarship and opportunity expansion programs, including but not limited to:</w:t>
      </w:r>
    </w:p>
    <w:p>
      <w:pPr>
        <w:spacing w:before="0" w:after="0" w:line="408" w:lineRule="exact"/>
        <w:ind w:left="0" w:right="0" w:firstLine="576"/>
        <w:jc w:val="left"/>
      </w:pPr>
      <w:r>
        <w:rPr/>
        <w:t xml:space="preserve">(a) Which education programs the board determined were eligible for purposes of the opportunity scholarship </w:t>
      </w:r>
      <w:r>
        <w:rPr>
          <w:u w:val="single"/>
        </w:rPr>
        <w:t xml:space="preserve">and which high employer demand fields within eligible counties were identified for purposes of the rural jobs program</w:t>
      </w:r>
      <w:r>
        <w:rPr/>
        <w:t xml:space="preserve">;</w:t>
      </w:r>
    </w:p>
    <w:p>
      <w:pPr>
        <w:spacing w:before="0" w:after="0" w:line="408" w:lineRule="exact"/>
        <w:ind w:left="0" w:right="0" w:firstLine="576"/>
        <w:jc w:val="left"/>
      </w:pPr>
      <w:r>
        <w:rPr/>
        <w:t xml:space="preserve">(b) The number of applicants for the opportunity scholarship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(c) The number of participants in the opportunity scholarship program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(d) The number and amount of the scholarships actually awarded, </w:t>
      </w:r>
      <w:r>
        <w:t>((</w:t>
      </w:r>
      <w:r>
        <w:rPr>
          <w:strike/>
        </w:rPr>
        <w:t xml:space="preserve">and</w:t>
      </w:r>
      <w:r>
        <w:t>))</w:t>
      </w:r>
      <w:r>
        <w:rPr/>
        <w:t xml:space="preserve"> whether the scholarships were paid from </w:t>
      </w:r>
      <w:r>
        <w:rPr>
          <w:u w:val="single"/>
        </w:rPr>
        <w:t xml:space="preserve">the student support pathways account,</w:t>
      </w:r>
      <w:r>
        <w:rPr/>
        <w:t xml:space="preserve"> the scholarship account</w:t>
      </w:r>
      <w:r>
        <w:rPr>
          <w:u w:val="single"/>
        </w:rPr>
        <w:t xml:space="preserve">,</w:t>
      </w:r>
      <w:r>
        <w:rPr/>
        <w:t xml:space="preserve"> or the endowment account</w:t>
      </w:r>
      <w:r>
        <w:rPr>
          <w:u w:val="single"/>
        </w:rPr>
        <w:t xml:space="preserve">, and the number and amount of scholarships actually awarded under the rural jobs program</w:t>
      </w:r>
      <w:r>
        <w:rPr/>
        <w:t xml:space="preserve">;</w:t>
      </w:r>
    </w:p>
    <w:p>
      <w:pPr>
        <w:spacing w:before="0" w:after="0" w:line="408" w:lineRule="exact"/>
        <w:ind w:left="0" w:right="0" w:firstLine="576"/>
        <w:jc w:val="left"/>
      </w:pPr>
      <w:r>
        <w:rPr/>
        <w:t xml:space="preserve">(e) The institutions and eligible education programs in which opportunity scholarship participants enrolled, together with data regarding participants' completion and graduation</w:t>
      </w:r>
      <w:r>
        <w:rPr>
          <w:u w:val="single"/>
        </w:rPr>
        <w:t xml:space="preserve">, and the institutions and programs in which recipients of the rural jobs program scholarship enrolled, together with recipients' data on completion and graduation</w:t>
      </w:r>
      <w:r>
        <w:rPr/>
        <w:t xml:space="preserve">;</w:t>
      </w:r>
    </w:p>
    <w:p>
      <w:pPr>
        <w:spacing w:before="0" w:after="0" w:line="408" w:lineRule="exact"/>
        <w:ind w:left="0" w:right="0" w:firstLine="576"/>
        <w:jc w:val="left"/>
      </w:pPr>
      <w:r>
        <w:rPr/>
        <w:t xml:space="preserve">(f) The total amount of private contributions and state match moneys received for the </w:t>
      </w:r>
      <w:r>
        <w:rPr>
          <w:u w:val="single"/>
        </w:rPr>
        <w:t xml:space="preserve">rural jobs program and the</w:t>
      </w:r>
      <w:r>
        <w:rPr/>
        <w:t xml:space="preserve"> opportunity scholarship program, how the funds </w:t>
      </w:r>
      <w:r>
        <w:rPr>
          <w:u w:val="single"/>
        </w:rPr>
        <w:t xml:space="preserve">under the opportunity scholarship program</w:t>
      </w:r>
      <w:r>
        <w:rPr/>
        <w:t xml:space="preserve"> were distributed between </w:t>
      </w:r>
      <w:r>
        <w:rPr>
          <w:u w:val="single"/>
        </w:rPr>
        <w:t xml:space="preserve">the student support pathways account,</w:t>
      </w:r>
      <w:r>
        <w:rPr/>
        <w:t xml:space="preserve"> the scholarship </w:t>
      </w:r>
      <w:r>
        <w:rPr>
          <w:u w:val="single"/>
        </w:rPr>
        <w:t xml:space="preserve">account,</w:t>
      </w:r>
      <w:r>
        <w:rPr/>
        <w:t xml:space="preserve"> and </w:t>
      </w:r>
      <w:r>
        <w:rPr>
          <w:u w:val="single"/>
        </w:rPr>
        <w:t xml:space="preserve">the</w:t>
      </w:r>
      <w:r>
        <w:rPr/>
        <w:t xml:space="preserve"> endowment account</w:t>
      </w:r>
      <w:r>
        <w:t>((</w:t>
      </w:r>
      <w:r>
        <w:rPr>
          <w:strike/>
        </w:rPr>
        <w:t xml:space="preserve">s</w:t>
      </w:r>
      <w:r>
        <w:t>))</w:t>
      </w:r>
      <w:r>
        <w:rPr/>
        <w:t xml:space="preserve">, the interest or other earnings on </w:t>
      </w:r>
      <w:r>
        <w:rPr>
          <w:u w:val="single"/>
        </w:rPr>
        <w:t xml:space="preserve">all</w:t>
      </w:r>
      <w:r>
        <w:rPr/>
        <w:t xml:space="preserve"> the accounts </w:t>
      </w:r>
      <w:r>
        <w:rPr>
          <w:u w:val="single"/>
        </w:rPr>
        <w:t xml:space="preserve">created under this chapter</w:t>
      </w:r>
      <w:r>
        <w:rPr/>
        <w:t xml:space="preserve">, and the amount of any administrative fee paid to the program administrator; and</w:t>
      </w:r>
    </w:p>
    <w:p>
      <w:pPr>
        <w:spacing w:before="0" w:after="0" w:line="408" w:lineRule="exact"/>
        <w:ind w:left="0" w:right="0" w:firstLine="576"/>
        <w:jc w:val="left"/>
      </w:pPr>
      <w:r>
        <w:rPr/>
        <w:t xml:space="preserve">(g) Identification of the programs the board selected to receive opportunity expansion awards and the amount of such awards.</w:t>
      </w:r>
    </w:p>
    <w:p>
      <w:pPr>
        <w:spacing w:before="0" w:after="0" w:line="408" w:lineRule="exact"/>
        <w:ind w:left="0" w:right="0" w:firstLine="576"/>
        <w:jc w:val="left"/>
      </w:pPr>
      <w:r>
        <w:rPr/>
        <w:t xml:space="preserve">(2) In the next succeeding legislative session following receipt of a report required under subsection (1) of this section, the appropriate committees of the legislature shall review the report and consider whether any legislative action is necessary with respect to </w:t>
      </w:r>
      <w:r>
        <w:t>((</w:t>
      </w:r>
      <w:r>
        <w:rPr>
          <w:strike/>
        </w:rPr>
        <w:t xml:space="preserve">either</w:t>
      </w:r>
      <w:r>
        <w:t>))</w:t>
      </w:r>
      <w:r>
        <w:rPr/>
        <w:t xml:space="preserve"> the </w:t>
      </w:r>
      <w:r>
        <w:rPr>
          <w:u w:val="single"/>
        </w:rPr>
        <w:t xml:space="preserve">rural jobs program, the</w:t>
      </w:r>
      <w:r>
        <w:rPr/>
        <w:t xml:space="preserve"> opportunity scholarship program</w:t>
      </w:r>
      <w:r>
        <w:rPr>
          <w:u w:val="single"/>
        </w:rPr>
        <w:t xml:space="preserve">,</w:t>
      </w:r>
      <w:r>
        <w:rPr/>
        <w:t xml:space="preserve"> or the opportunity expansion program, including but not limited to consideration of whether any legislative action is necessary with respect to the nature and level of focus on high employer demand fields and the number and amount of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 "Eligible school district" means a school district of the second class as identified in RCW 28A.300.065(2).</w:t>
      </w:r>
    </w:p>
    <w:p>
      <w:pPr>
        <w:spacing w:before="0" w:after="0" w:line="408" w:lineRule="exact"/>
        <w:ind w:left="0" w:right="0" w:firstLine="576"/>
        <w:jc w:val="left"/>
      </w:pPr>
      <w:r>
        <w:rPr>
          <w:u w:val="single"/>
        </w:rPr>
        <w:t xml:space="preserve">(7)</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or</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(b) Declares an intention to obtain a baccalaureate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(8)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u w:val="single"/>
        </w:rPr>
        <w:t xml:space="preserve">(9)</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"Program administrator" means a college scholarship organization that is a private nonprofit corporation registered under Title 24 RCW and qualified as a tax-exempt entity under section 501(c)(3) of the federal internal revenue code, with expertise in managing scholarships and college advising.</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"Resident student" has the same meaning as provided in RCW 28B.15.012.</w:t>
      </w:r>
    </w:p>
    <w:p>
      <w:pPr>
        <w:spacing w:before="0" w:after="0" w:line="408" w:lineRule="exact"/>
        <w:ind w:left="0" w:right="0" w:firstLine="576"/>
        <w:jc w:val="left"/>
      </w:pPr>
      <w:r>
        <w:rPr>
          <w:u w:val="single"/>
        </w:rPr>
        <w:t xml:space="preserve">(13) "Rural jobs program" means the rural county high employer demand jobs program created in this chapter.</w:t>
      </w:r>
      <w:r>
        <w:rPr/>
        <w:t xml:space="preserve">"</w:t>
      </w:r>
    </w:p>
    <w:p>
      <w:pPr>
        <w:spacing w:before="480" w:after="0" w:line="408" w:lineRule="exact"/>
      </w:pPr>
      <w:r>
        <w:rPr>
          <w:b/>
          <w:u w:val="single"/>
        </w:rPr>
        <w:t xml:space="preserve">E2SHB 2177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On page 1, line 2 of the title, after "program;" strike the remainder of the title and insert "amending RCW 28B.145.020, 28B.145.090, 28B.145.070, and 28B.145.010; adding new sections to chapter 28B.145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2a49f37b9f4691" /></Relationships>
</file>