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945a74b6754cc9" /></Relationships>
</file>

<file path=word/document.xml><?xml version="1.0" encoding="utf-8"?>
<w:document xmlns:w="http://schemas.openxmlformats.org/wordprocessingml/2006/main">
  <w:body>
    <w:p>
      <w:r>
        <w:rPr>
          <w:b/>
        </w:rPr>
        <w:r>
          <w:rPr/>
          <w:t xml:space="preserve">2779-S2.E</w:t>
        </w:r>
      </w:r>
      <w:r>
        <w:rPr>
          <w:b/>
        </w:rPr>
        <w:t xml:space="preserve"> </w:t>
        <w:t xml:space="preserve">AMS</w:t>
      </w:r>
      <w:r>
        <w:rPr>
          <w:b/>
        </w:rPr>
        <w:t xml:space="preserve"> </w:t>
        <w:r>
          <w:rPr/>
          <w:t xml:space="preserve">FROC</w:t>
        </w:r>
      </w:r>
      <w:r>
        <w:rPr>
          <w:b/>
        </w:rPr>
        <w:t xml:space="preserve"> </w:t>
        <w:r>
          <w:rPr/>
          <w:t xml:space="preserve">S5850.1</w:t>
        </w:r>
      </w:r>
      <w:r>
        <w:rPr>
          <w:b/>
        </w:rPr>
        <w:t xml:space="preserve"> - NOT FOR FLOOR USE</w:t>
      </w:r>
    </w:p>
    <w:p>
      <w:pPr>
        <w:ind w:left="0" w:right="0" w:firstLine="576"/>
      </w:pPr>
    </w:p>
    <w:p>
      <w:pPr>
        <w:spacing w:before="480" w:after="0" w:line="408" w:lineRule="exact"/>
      </w:pPr>
      <w:r>
        <w:rPr>
          <w:b/>
          <w:u w:val="single"/>
        </w:rPr>
        <w:t xml:space="preserve">E2SHB 2779</w:t>
      </w:r>
      <w:r>
        <w:t xml:space="preserve"> -</w:t>
      </w:r>
      <w:r>
        <w:t xml:space="preserve"> </w:t>
        <w:t xml:space="preserve">S AMD TO HSC COMM AMD (S-5371.2/18)</w:t>
      </w:r>
      <w:r>
        <w:t xml:space="preserve"> </w:t>
      </w:r>
      <w:r>
        <w:rPr>
          <w:b/>
        </w:rPr>
        <w:t xml:space="preserve">813</w:t>
      </w:r>
    </w:p>
    <w:p>
      <w:pPr>
        <w:spacing w:before="0" w:after="0" w:line="408" w:lineRule="exact"/>
        <w:ind w:left="0" w:right="0" w:firstLine="576"/>
        <w:jc w:val="left"/>
      </w:pPr>
      <w:r>
        <w:rPr/>
        <w:t xml:space="preserve">By Senator Frockt</w:t>
      </w:r>
    </w:p>
    <w:p>
      <w:pPr>
        <w:jc w:val="right"/>
      </w:pPr>
      <w:r>
        <w:rPr>
          <w:b/>
        </w:rPr>
        <w:t xml:space="preserve">ADOPTED 03/01/2018</w:t>
      </w:r>
    </w:p>
    <w:p>
      <w:pPr>
        <w:spacing w:before="0" w:after="0" w:line="408" w:lineRule="exact"/>
        <w:ind w:left="0" w:right="0" w:firstLine="576"/>
        <w:jc w:val="left"/>
      </w:pPr>
      <w:r>
        <w:rPr/>
        <w:t xml:space="preserve">Beginning on page 4, line 38 of the amendment, after "(2)" strike all material through "2018" on page 5, line 6 and insert "The authority must provide a set of recommendations relevant to subsection (1) of this section to the legislature by December 1, 2018, that builds upon the research and strategies developed in the Washington state home visiting and medicaid financing strategies report submitted by the authority to the department of early learning in August 2017"</w:t>
      </w:r>
    </w:p>
    <w:p>
      <w:pPr>
        <w:spacing w:before="0" w:after="0" w:line="408" w:lineRule="exact"/>
        <w:ind w:left="0" w:right="0" w:firstLine="576"/>
        <w:jc w:val="left"/>
      </w:pPr>
      <w:r>
        <w:rPr>
          <w:u w:val="single"/>
        </w:rPr>
        <w:t xml:space="preserve">EFFECT:</w:t>
      </w:r>
      <w:r>
        <w:rPr/>
        <w:t xml:space="preserve"> Removes language that the HCA must contract with a third party to build upon the research and strategies developed in the Washington state home visiting and medicaid financing strategies report submitted by the authority to the department of early learning in August 2017.</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d36e4640d644f1" /></Relationships>
</file>