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d5c2769b04e1b"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S5898.1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865</w:t>
      </w:r>
    </w:p>
    <w:p>
      <w:pPr>
        <w:spacing w:before="0" w:after="0" w:line="408" w:lineRule="exact"/>
        <w:ind w:left="0" w:right="0" w:firstLine="576"/>
        <w:jc w:val="left"/>
      </w:pPr>
      <w:r>
        <w:rPr/>
        <w:t xml:space="preserve">By Senator Braun</w:t>
      </w:r>
    </w:p>
    <w:p>
      <w:pPr>
        <w:jc w:val="right"/>
      </w:pPr>
      <w:r>
        <w:rPr>
          <w:b/>
        </w:rPr>
        <w:t xml:space="preserve">WITHDRAWN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All net pen facilities in the state must upgrade to state of the art food distribution mechanisms or systems in order to minimize waste and pollution as much as is practicable using state of the art distribution mechanisms."</w:t>
      </w:r>
    </w:p>
    <w:p>
      <w:pPr>
        <w:spacing w:before="0" w:after="0" w:line="408" w:lineRule="exact"/>
        <w:ind w:left="0" w:right="0" w:firstLine="576"/>
        <w:jc w:val="left"/>
      </w:pPr>
      <w:r>
        <w:rPr>
          <w:u w:val="single"/>
        </w:rPr>
        <w:t xml:space="preserve">EFFECT:</w:t>
      </w:r>
      <w:r>
        <w:rPr/>
        <w:t xml:space="preserve"> Adds a provision requiring all net pen facilities to upgrade to state of the art food distribution mechanisms to minimize waste and pollution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dfc6381414a77" /></Relationships>
</file>