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aa472070842c8" /></Relationships>
</file>

<file path=word/document.xml><?xml version="1.0" encoding="utf-8"?>
<w:document xmlns:w="http://schemas.openxmlformats.org/wordprocessingml/2006/main">
  <w:body>
    <w:p>
      <w:r>
        <w:rPr>
          <w:b/>
        </w:rPr>
        <w:r>
          <w:rPr/>
          <w:t xml:space="preserve">3003-S.E</w:t>
        </w:r>
      </w:r>
      <w:r>
        <w:rPr>
          <w:b/>
        </w:rPr>
        <w:t xml:space="preserve"> </w:t>
        <w:t xml:space="preserve">AMS</w:t>
      </w:r>
      <w:r>
        <w:rPr>
          <w:b/>
        </w:rPr>
        <w:t xml:space="preserve"> </w:t>
        <w:r>
          <w:rPr/>
          <w:t xml:space="preserve">PADD</w:t>
        </w:r>
      </w:r>
      <w:r>
        <w:rPr>
          <w:b/>
        </w:rPr>
        <w:t xml:space="preserve"> </w:t>
        <w:r>
          <w:rPr/>
          <w:t xml:space="preserve">S6202.1</w:t>
        </w:r>
      </w:r>
      <w:r>
        <w:rPr>
          <w:b/>
        </w:rPr>
        <w:t xml:space="preserve"> - NOT FOR FLOOR USE</w:t>
      </w:r>
    </w:p>
    <w:p>
      <w:pPr>
        <w:ind w:left="0" w:right="0" w:firstLine="576"/>
      </w:pPr>
    </w:p>
    <w:p>
      <w:pPr>
        <w:spacing w:before="480" w:after="0" w:line="408" w:lineRule="exact"/>
      </w:pPr>
      <w:r>
        <w:rPr>
          <w:b/>
          <w:u w:val="single"/>
        </w:rPr>
        <w:t xml:space="preserve">ESHB 3003</w:t>
      </w:r>
      <w:r>
        <w:t xml:space="preserve"> -</w:t>
      </w:r>
      <w:r>
        <w:t xml:space="preserve"> </w:t>
        <w:t xml:space="preserve">S AMD</w:t>
      </w:r>
      <w:r>
        <w:t xml:space="preserve"> </w:t>
      </w:r>
      <w:r>
        <w:rPr>
          <w:b/>
        </w:rPr>
        <w:t xml:space="preserve">956</w:t>
      </w:r>
    </w:p>
    <w:p>
      <w:pPr>
        <w:spacing w:before="0" w:after="0" w:line="408" w:lineRule="exact"/>
        <w:ind w:left="0" w:right="0" w:firstLine="576"/>
        <w:jc w:val="left"/>
      </w:pPr>
      <w:r>
        <w:rPr/>
        <w:t xml:space="preserve">By Senator Padden</w:t>
      </w:r>
    </w:p>
    <w:p>
      <w:pPr>
        <w:jc w:val="right"/>
      </w:pPr>
      <w:r>
        <w:rPr>
          <w:b/>
        </w:rPr>
        <w:t xml:space="preserve">NOT ADOPTED 03/08/2018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law enforcement training and community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make our communities safer. This is accomplished by requiring law enforcement officers to obtain violence de-escalation and mental health training, so that officers will have greater skills to resolve conflicts without the use of physical or deadly force. Law enforcement officers will receive first aid training and be required to render first aid, which will save lives and be a positive point of contact between law enforcement officers and community members to increase trust and reduce conflicts. Finally, the initiative adopts a "good faith" standard for officer criminal liability in those exceptional circumstances where deadly force is used, so that officers using deadly force in carrying out their duties in good faith will not face prosecution.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REQUIRING LAW ENFORCEMENT OFFICERS TO RECEIVE VIOLENCE DE-ESCALATION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violence de-escalation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LAW ENFORCEMENT OFFICERS TO RECEIVE MENTAL HEALTH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mental health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mental health training to update their knowledge about mental health issues and associated legal requirements, and to update and practice skills for interacting with people with mental health issues.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TRAINING REQUIREMENTS SHALL BE SET IN CONSULTATION WITH LAW ENFORCEMENT AND COMMUNITY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Within six months after the effective date of this section, the commission must consult with law enforcement agencies and community stakeholders and adopt rules for carrying out the training requirements of sections 3 and 4 of this act.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this act;</w:t>
      </w:r>
    </w:p>
    <w:p>
      <w:pPr>
        <w:spacing w:before="0" w:after="0" w:line="408" w:lineRule="exact"/>
        <w:ind w:left="0" w:right="0" w:firstLine="576"/>
        <w:jc w:val="left"/>
      </w:pPr>
      <w:r>
        <w:rPr/>
        <w:t xml:space="preserve">(b) Adopt training hour requirements and curriculum for initial mental health trainings required by this act, which may include all or part of the mental health training curricula established under RCW 43.101.227 and 43.101.427;</w:t>
      </w:r>
    </w:p>
    <w:p>
      <w:pPr>
        <w:spacing w:before="0" w:after="0" w:line="408" w:lineRule="exact"/>
        <w:ind w:left="0" w:right="0" w:firstLine="576"/>
        <w:jc w:val="left"/>
      </w:pPr>
      <w:r>
        <w:rPr/>
        <w:t xml:space="preserve">(c) Adopt annual training hour requirements and curricula for continuing trainings required by this act;</w:t>
      </w:r>
    </w:p>
    <w:p>
      <w:pPr>
        <w:spacing w:before="0" w:after="0" w:line="408" w:lineRule="exact"/>
        <w:ind w:left="0" w:right="0" w:firstLine="576"/>
        <w:jc w:val="left"/>
      </w:pPr>
      <w:r>
        <w:rPr/>
        <w:t xml:space="preserve">(d) Establish means by which law enforcement officers will receive trainings required by this act; and</w:t>
      </w:r>
    </w:p>
    <w:p>
      <w:pPr>
        <w:spacing w:before="0" w:after="0" w:line="408" w:lineRule="exact"/>
        <w:ind w:left="0" w:right="0" w:firstLine="576"/>
        <w:jc w:val="left"/>
      </w:pPr>
      <w:r>
        <w:rPr/>
        <w:t xml:space="preserve">(e) Require compliance with this act's training requirements.</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de-escalation tactics and less lethal alternatives are part of the decision-making process leading up to the consideration of deadly force;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this act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LAW ENFORCEMENT OFFICERS' DUTY TO RENDER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all law enforcement personnel must provide or facilitate first aid such that it is rendered at the earliest safe opportunity to injured persons at a scene controlled by law enforcement.</w:t>
      </w:r>
    </w:p>
    <w:p>
      <w:pPr>
        <w:spacing w:before="0" w:after="0" w:line="408" w:lineRule="exact"/>
        <w:ind w:left="0" w:right="0" w:firstLine="576"/>
        <w:jc w:val="left"/>
      </w:pPr>
      <w:r>
        <w:rPr/>
        <w:t xml:space="preserve">(2) Within one year after the effective date of this section,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address best practices for securing a scene to facilitate the safe, swift, and effective provision of first aid to anyone injured in a scene controlled by law enforcement or as a result of law enforcement action; and (c) assist agencies and law enforcement officers in balancing the many essential duties of officers with the solemn duty to preserve the life of persons with whom officers come into direct contact.</w:t>
      </w:r>
    </w:p>
    <w:p>
      <w:pPr>
        <w:keepNext/>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ADOPTING A "GOOD FAITH" STANDARD FOR LAW ENFORCEMENT OFFICER USE OF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w:t>
      </w:r>
      <w:r>
        <w:rPr>
          <w:u w:val="single"/>
        </w:rPr>
        <w:t xml:space="preserve">applies deadly force</w:t>
      </w:r>
      <w:r>
        <w:rPr/>
        <w:t xml:space="preserve"> </w:t>
      </w:r>
      <w:r>
        <w:t>((</w:t>
      </w:r>
      <w:r>
        <w:rPr>
          <w:strike/>
        </w:rPr>
        <w:t xml:space="preserve">is acting</w:t>
      </w:r>
      <w:r>
        <w:t>))</w:t>
      </w:r>
      <w:r>
        <w:rPr/>
        <w:t xml:space="preserve"> in obedience to the judgment of a competent court; or</w:t>
      </w:r>
    </w:p>
    <w:p>
      <w:pPr>
        <w:spacing w:before="0" w:after="0" w:line="408" w:lineRule="exact"/>
        <w:ind w:left="0" w:right="0" w:firstLine="576"/>
        <w:jc w:val="left"/>
      </w:pPr>
      <w:r>
        <w:rPr/>
        <w:t xml:space="preserve">(b) When necessarily used by a peace officer </w:t>
      </w:r>
      <w:r>
        <w:rPr>
          <w:u w:val="single"/>
        </w:rPr>
        <w:t xml:space="preserve">meeting the good faith standard of this section</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w:t>
      </w:r>
      <w:r>
        <w:rPr>
          <w:u w:val="single"/>
        </w:rPr>
        <w:t xml:space="preserve">meeting the good faith standard of this section</w:t>
      </w:r>
      <w:r>
        <w:rPr/>
        <w:t xml:space="preserve">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r>
        <w:rPr>
          <w:u w:val="single"/>
        </w:rPr>
        <w:t xml:space="preserve">, provided the officer meets the good faith standard of this section</w:t>
      </w:r>
      <w:r>
        <w:rPr/>
        <w:t xml:space="preserve">.</w:t>
      </w:r>
    </w:p>
    <w:p>
      <w:pPr>
        <w:spacing w:before="0" w:after="0" w:line="408" w:lineRule="exact"/>
        <w:ind w:left="0" w:right="0" w:firstLine="576"/>
        <w:jc w:val="left"/>
      </w:pPr>
      <w:r>
        <w:rPr/>
        <w:t xml:space="preserve">(3) A public officer </w:t>
      </w:r>
      <w:r>
        <w:t>((</w:t>
      </w:r>
      <w:r>
        <w:rPr>
          <w:strike/>
        </w:rPr>
        <w:t xml:space="preserve">or peace officer</w:t>
      </w:r>
      <w:r>
        <w:t>))</w:t>
      </w:r>
      <w:r>
        <w:rPr/>
        <w:t xml:space="preserve"> </w:t>
      </w:r>
      <w:r>
        <w:rPr>
          <w:u w:val="single"/>
        </w:rPr>
        <w:t xml:space="preserve">covered by subsection (1)(a) of this section</w:t>
      </w:r>
      <w:r>
        <w:rPr/>
        <w:t xml:space="preserve">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w:t>
      </w:r>
      <w:r>
        <w:rPr>
          <w:u w:val="single"/>
        </w:rPr>
        <w:t xml:space="preserve">A peace officer shall not be held criminally liable for using deadly force 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p>
    <w:p>
      <w:pPr>
        <w:spacing w:before="0" w:after="0" w:line="408" w:lineRule="exact"/>
        <w:ind w:left="0" w:right="0" w:firstLine="576"/>
        <w:jc w:val="left"/>
      </w:pPr>
      <w:r>
        <w:rPr>
          <w:u w:val="single"/>
        </w:rPr>
        <w:t xml:space="preserve">(5)</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this act precludes local jurisdictions or law enforcement agencies from enacting additional training requirements or requiring law enforcement officers to provide first aid in more circumstances than required by this act or guidelines adopted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a different timeline is provided in this act, the Washington state criminal justice training commission must adopt any rules necessary for carrying out the requirements of this act within one year after the effective date of this section. In carrying out all rule making under this act, the commission shall seek input from the attorney general, law enforcement agencies, 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 de-escalate Washington, tribes, and community stakeholders. The commission shall consider the use of negotiated rule making.</w:t>
      </w:r>
    </w:p>
    <w:p>
      <w:pPr>
        <w:spacing w:before="0" w:after="0" w:line="408" w:lineRule="exact"/>
        <w:ind w:left="0" w:right="0" w:firstLine="576"/>
        <w:jc w:val="left"/>
      </w:pPr>
      <w:r>
        <w:rPr/>
        <w:t xml:space="preserve">(2) Where this act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11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the alternative to Initiative 940, which has been proposed to the legislature. The secretary of state is directed to place this act on the ballot in conjunction with Initiative 940, pursuant to Article II, section 1(a) of the state Constitution."</w:t>
      </w:r>
    </w:p>
    <w:p>
      <w:pPr>
        <w:spacing w:before="480" w:after="0" w:line="408" w:lineRule="exact"/>
      </w:pPr>
      <w:r>
        <w:rPr>
          <w:b/>
          <w:u w:val="single"/>
        </w:rPr>
        <w:t xml:space="preserve">ESHB 3003</w:t>
      </w:r>
      <w:r>
        <w:t xml:space="preserve"> -</w:t>
      </w:r>
      <w:r>
        <w:t xml:space="preserve"> </w:t>
        <w:t xml:space="preserve">S AMD</w:t>
      </w:r>
      <w:r>
        <w:t xml:space="preserve"> </w:t>
      </w:r>
      <w:r>
        <w:rPr>
          <w:b/>
        </w:rPr>
        <w:t xml:space="preserve">956</w:t>
      </w:r>
    </w:p>
    <w:p>
      <w:pPr>
        <w:spacing w:before="0" w:after="0" w:line="408" w:lineRule="exact"/>
        <w:ind w:left="0" w:right="0" w:firstLine="576"/>
        <w:jc w:val="left"/>
      </w:pPr>
      <w:r>
        <w:rPr/>
        <w:t xml:space="preserve">By Senator Padden</w:t>
      </w:r>
    </w:p>
    <w:p>
      <w:pPr>
        <w:jc w:val="right"/>
      </w:pPr>
      <w:r>
        <w:rPr>
          <w:b/>
        </w:rPr>
        <w:t xml:space="preserve">NOT ADOPTED 03/08/2018</w:t>
      </w:r>
    </w:p>
    <w:p>
      <w:pPr>
        <w:spacing w:before="0" w:after="0" w:line="408" w:lineRule="exact"/>
        <w:ind w:left="0" w:right="0" w:firstLine="576"/>
        <w:jc w:val="left"/>
      </w:pPr>
      <w:r>
        <w:rPr/>
        <w:t xml:space="preserve">On page 1, line 1 of the title, after "enforcement;" strike the remainder of the title and insert "amending RCW 9A.16.040; adding new sections to chapter 43.101 RCW; adding a new section to chapter 36.28A RCW; adding a new section to chapter 9A.16 RCW; adding a new chapter to Title 10 RCW; creating new sections; and providing for submission of this act to a vote of the people."</w:t>
      </w:r>
    </w:p>
    <w:p>
      <w:pPr>
        <w:spacing w:before="0" w:after="0" w:line="408" w:lineRule="exact"/>
        <w:ind w:left="0" w:right="0" w:firstLine="576"/>
        <w:jc w:val="left"/>
      </w:pPr>
      <w:r>
        <w:rPr>
          <w:u w:val="single"/>
        </w:rPr>
        <w:t xml:space="preserve">EFFECT:</w:t>
      </w:r>
      <w:r>
        <w:rPr/>
        <w:t xml:space="preserve"> Incorporates the changes made by ESHB 3003 to I-940 into an alternate version of I-940; designates the act as an alternative to I-940, requiring it to be placed on the ballot along with I-940.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ee2a61dde4600" /></Relationships>
</file>