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718B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B0962">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B096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B0962">
            <w:t>LIIA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B0962">
            <w:t>CEC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B0962">
            <w:t>145</w:t>
          </w:r>
        </w:sdtContent>
      </w:sdt>
    </w:p>
    <w:p w:rsidR="00DF5D0E" w:rsidP="00B73E0A" w:rsidRDefault="00AA1230">
      <w:pPr>
        <w:pStyle w:val="OfferedBy"/>
        <w:spacing w:after="120"/>
      </w:pPr>
      <w:r>
        <w:tab/>
      </w:r>
      <w:r>
        <w:tab/>
      </w:r>
      <w:r>
        <w:tab/>
      </w:r>
    </w:p>
    <w:p w:rsidR="00DF5D0E" w:rsidRDefault="003718B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B0962">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B0962" w:rsidR="00FB0962">
            <w:t>S AMD TO S AMD 145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165</w:t>
          </w:r>
        </w:sdtContent>
      </w:sdt>
    </w:p>
    <w:p w:rsidR="00DF5D0E" w:rsidP="00605C39" w:rsidRDefault="003718B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B0962">
            <w:rPr>
              <w:sz w:val="22"/>
            </w:rPr>
            <w:t>By Senator Liias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B0962">
          <w:pPr>
            <w:spacing w:after="400" w:line="408" w:lineRule="exact"/>
            <w:jc w:val="right"/>
            <w:rPr>
              <w:b/>
              <w:bCs/>
            </w:rPr>
          </w:pPr>
          <w:r>
            <w:rPr>
              <w:b/>
              <w:bCs/>
            </w:rPr>
            <w:t xml:space="preserve">WITHDRAWN 03/23/2017</w:t>
          </w:r>
        </w:p>
      </w:sdtContent>
    </w:sdt>
    <w:p w:rsidR="00452D86" w:rsidP="00452D86" w:rsidRDefault="00DE256E">
      <w:pPr>
        <w:pStyle w:val="RCWSLText"/>
      </w:pPr>
      <w:bookmarkStart w:name="StartOfAmendmentBody" w:id="1"/>
      <w:bookmarkEnd w:id="1"/>
      <w:permStart w:edGrp="everyone" w:id="588807126"/>
      <w:r>
        <w:tab/>
      </w:r>
      <w:r w:rsidR="00452D86">
        <w:t>On page 2 of the amendment, after line 28, insert the following:</w:t>
      </w:r>
    </w:p>
    <w:p w:rsidR="00452D86" w:rsidP="00452D86" w:rsidRDefault="00452D86">
      <w:pPr>
        <w:pStyle w:val="RCWSLText"/>
      </w:pPr>
    </w:p>
    <w:p w:rsidR="00452D86" w:rsidP="00452D86" w:rsidRDefault="00452D86">
      <w:pPr>
        <w:pStyle w:val="RCWSLText"/>
      </w:pPr>
      <w:r>
        <w:tab/>
        <w:t>"On page 13, line 14, decrease the Auditing Services Revolving Account--State Appropriation by $250,000.</w:t>
      </w:r>
    </w:p>
    <w:p w:rsidR="00452D86" w:rsidP="00452D86" w:rsidRDefault="00452D86">
      <w:pPr>
        <w:pStyle w:val="RCWSLText"/>
      </w:pPr>
    </w:p>
    <w:p w:rsidR="00452D86" w:rsidP="00452D86" w:rsidRDefault="00452D86">
      <w:pPr>
        <w:pStyle w:val="RCWSLText"/>
      </w:pPr>
      <w:r>
        <w:tab/>
        <w:t>Beginning on page 13, line 35, strike all of subsection (3).</w:t>
      </w:r>
    </w:p>
    <w:p w:rsidR="00452D86" w:rsidP="00452D86" w:rsidRDefault="00452D86">
      <w:pPr>
        <w:pStyle w:val="RCWSLText"/>
      </w:pPr>
    </w:p>
    <w:p w:rsidR="00452D86" w:rsidP="00452D86" w:rsidRDefault="00452D86">
      <w:pPr>
        <w:pStyle w:val="Page"/>
        <w:ind w:firstLine="576"/>
      </w:pPr>
      <w:r>
        <w:t xml:space="preserve">On page 18, beginning on line 10, strike all material through line 11. Adjust the total appropriation accordingly. </w:t>
      </w:r>
    </w:p>
    <w:p w:rsidR="00452D86" w:rsidP="00452D86" w:rsidRDefault="00452D86">
      <w:pPr>
        <w:pStyle w:val="RCWSLText"/>
      </w:pPr>
    </w:p>
    <w:p w:rsidR="00452D86" w:rsidP="00452D86" w:rsidRDefault="00452D86">
      <w:pPr>
        <w:pStyle w:val="RCWSLText"/>
      </w:pPr>
      <w:r>
        <w:tab/>
        <w:t>Beginning on page 23, line 35, strike all of subsection (32).</w:t>
      </w:r>
    </w:p>
    <w:p w:rsidR="00452D86" w:rsidP="00452D86" w:rsidRDefault="00452D86">
      <w:pPr>
        <w:pStyle w:val="RCWSLText"/>
      </w:pPr>
    </w:p>
    <w:p w:rsidR="00452D86" w:rsidP="00452D86" w:rsidRDefault="00452D86">
      <w:pPr>
        <w:pStyle w:val="Page"/>
        <w:ind w:firstLine="576"/>
      </w:pPr>
      <w:r>
        <w:t xml:space="preserve">On page 80, beginning on line 13, strike all material through line 14. Adjust the total appropriation accordingly. </w:t>
      </w:r>
    </w:p>
    <w:p w:rsidR="00452D86" w:rsidP="00452D86" w:rsidRDefault="00452D86">
      <w:pPr>
        <w:pStyle w:val="RCWSLText"/>
      </w:pPr>
      <w:r>
        <w:tab/>
      </w:r>
    </w:p>
    <w:p w:rsidR="00452D86" w:rsidP="00452D86" w:rsidRDefault="00452D86">
      <w:pPr>
        <w:pStyle w:val="RCWSLText"/>
      </w:pPr>
      <w:r>
        <w:tab/>
        <w:t>On page 90, line 1, strike all of subsection (oo).</w:t>
      </w:r>
    </w:p>
    <w:p w:rsidR="00452D86" w:rsidP="00452D86" w:rsidRDefault="00452D86">
      <w:pPr>
        <w:pStyle w:val="RCWSLText"/>
      </w:pPr>
    </w:p>
    <w:p w:rsidR="00FB0962" w:rsidP="00452D86" w:rsidRDefault="00452D86">
      <w:pPr>
        <w:pStyle w:val="Page"/>
      </w:pPr>
      <w:r>
        <w:tab/>
        <w:t>On page 280, line 9, after "((</w:t>
      </w:r>
      <w:r w:rsidRPr="006C72E8">
        <w:rPr>
          <w:strike/>
        </w:rPr>
        <w:t>, and</w:t>
      </w:r>
      <w:r>
        <w:t>))" strike "</w:t>
      </w:r>
      <w:r>
        <w:rPr>
          <w:u w:val="single"/>
        </w:rPr>
        <w:t>; lean performance management systems, excellence assessments and zero-based budget reviews in state agencies;</w:t>
      </w:r>
      <w:r>
        <w:t>"</w:t>
      </w:r>
    </w:p>
    <w:p w:rsidR="00FB0962" w:rsidP="00FB0962" w:rsidRDefault="00FB0962">
      <w:pPr>
        <w:suppressLineNumbers/>
        <w:rPr>
          <w:spacing w:val="-3"/>
        </w:rPr>
      </w:pPr>
    </w:p>
    <w:p w:rsidR="00FB0962" w:rsidP="00FB0962" w:rsidRDefault="00FB0962">
      <w:pPr>
        <w:suppressLineNumbers/>
        <w:rPr>
          <w:spacing w:val="-3"/>
        </w:rPr>
      </w:pPr>
      <w:r>
        <w:rPr>
          <w:spacing w:val="-3"/>
        </w:rPr>
        <w:tab/>
        <w:t>Renumber the remaining sections consecutively and correct any internal references accordingly.</w:t>
      </w:r>
      <w:r w:rsidR="00452D86">
        <w:rPr>
          <w:spacing w:val="-3"/>
        </w:rPr>
        <w:t>"</w:t>
      </w:r>
    </w:p>
    <w:p w:rsidRPr="00FB0962" w:rsidR="00FB0962" w:rsidP="00FB0962" w:rsidRDefault="00FB0962">
      <w:pPr>
        <w:suppressLineNumbers/>
        <w:rPr>
          <w:spacing w:val="-3"/>
        </w:rPr>
      </w:pPr>
    </w:p>
    <w:permEnd w:id="588807126"/>
    <w:p w:rsidR="00ED2EEB" w:rsidP="00FB096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96606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B0962" w:rsidRDefault="00D659AC">
                <w:pPr>
                  <w:pStyle w:val="Effect"/>
                  <w:suppressLineNumbers/>
                  <w:shd w:val="clear" w:color="auto" w:fill="auto"/>
                  <w:ind w:left="0" w:firstLine="0"/>
                </w:pPr>
              </w:p>
            </w:tc>
            <w:tc>
              <w:tcPr>
                <w:tcW w:w="9874" w:type="dxa"/>
                <w:shd w:val="clear" w:color="auto" w:fill="FFFFFF" w:themeFill="background1"/>
              </w:tcPr>
              <w:p w:rsidR="00452D86" w:rsidP="00452D86" w:rsidRDefault="001C1B27">
                <w:pPr>
                  <w:suppressLineNumbers/>
                  <w:spacing w:before="100" w:beforeAutospacing="1" w:after="100" w:afterAutospacing="1"/>
                </w:pPr>
                <w:r w:rsidRPr="0096303F">
                  <w:rPr>
                    <w:u w:val="single"/>
                  </w:rPr>
                  <w:t>EFFECT:</w:t>
                </w:r>
                <w:r w:rsidRPr="0096303F">
                  <w:t>   </w:t>
                </w:r>
                <w:r w:rsidR="00452D86">
                  <w:t xml:space="preserve">Removes provisions related to agency LEAN performance management systems and excellence assessments in various programs. Removes authorization to use the Auditing Services Revolving Account for LEAN performance management systems and excellence assessments expenditures. </w:t>
                </w:r>
              </w:p>
              <w:p w:rsidR="001C1B27" w:rsidP="00FB0962" w:rsidRDefault="001C1B27">
                <w:pPr>
                  <w:pStyle w:val="Effect"/>
                  <w:suppressLineNumbers/>
                  <w:shd w:val="clear" w:color="auto" w:fill="auto"/>
                  <w:ind w:left="0" w:firstLine="0"/>
                </w:pPr>
              </w:p>
              <w:p w:rsidRPr="007D1589" w:rsidR="001B4E53" w:rsidP="00452D86" w:rsidRDefault="00452D86">
                <w:pPr>
                  <w:suppressLineNumbers/>
                  <w:spacing w:before="100" w:beforeAutospacing="1" w:after="100" w:afterAutospacing="1"/>
                </w:pPr>
                <w:r>
                  <w:t>Fiscal Impact: 2017-19: $1.3 million reduction to Auditing Services Revolving Account--State Appropriation.</w:t>
                </w:r>
              </w:p>
            </w:tc>
          </w:tr>
        </w:sdtContent>
      </w:sdt>
      <w:permEnd w:id="649660623"/>
    </w:tbl>
    <w:p w:rsidR="00DF5D0E" w:rsidP="00FB0962" w:rsidRDefault="00DF5D0E">
      <w:pPr>
        <w:pStyle w:val="BillEnd"/>
        <w:suppressLineNumbers/>
      </w:pPr>
    </w:p>
    <w:p w:rsidR="00DF5D0E" w:rsidP="00FB0962" w:rsidRDefault="00DE256E">
      <w:pPr>
        <w:pStyle w:val="BillEnd"/>
        <w:suppressLineNumbers/>
      </w:pPr>
      <w:r>
        <w:rPr>
          <w:b/>
        </w:rPr>
        <w:t>--- END ---</w:t>
      </w:r>
    </w:p>
    <w:p w:rsidR="00DF5D0E" w:rsidP="00FB096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62" w:rsidRDefault="00FB0962" w:rsidP="00DF5D0E">
      <w:r>
        <w:separator/>
      </w:r>
    </w:p>
  </w:endnote>
  <w:endnote w:type="continuationSeparator" w:id="0">
    <w:p w:rsidR="00FB0962" w:rsidRDefault="00FB09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8" w:rsidRDefault="00663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8BC">
    <w:pPr>
      <w:pStyle w:val="AmendDraftFooter"/>
    </w:pPr>
    <w:r>
      <w:fldChar w:fldCharType="begin"/>
    </w:r>
    <w:r>
      <w:instrText xml:space="preserve"> TITLE   \* MERGEFORMAT </w:instrText>
    </w:r>
    <w:r>
      <w:fldChar w:fldCharType="separate"/>
    </w:r>
    <w:r>
      <w:t>5048-S AMS .... CEC 145</w:t>
    </w:r>
    <w:r>
      <w:fldChar w:fldCharType="end"/>
    </w:r>
    <w:r w:rsidR="001B4E53">
      <w:tab/>
    </w:r>
    <w:r w:rsidR="00E267B1">
      <w:fldChar w:fldCharType="begin"/>
    </w:r>
    <w:r w:rsidR="00E267B1">
      <w:instrText xml:space="preserve"> PAGE  \* Arabic  \* MERGEFORMAT </w:instrText>
    </w:r>
    <w:r w:rsidR="00E267B1">
      <w:fldChar w:fldCharType="separate"/>
    </w:r>
    <w:r w:rsidR="0066366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8BC">
    <w:pPr>
      <w:pStyle w:val="AmendDraftFooter"/>
    </w:pPr>
    <w:r>
      <w:fldChar w:fldCharType="begin"/>
    </w:r>
    <w:r>
      <w:instrText xml:space="preserve"> TITLE   \* MERGEFORMAT </w:instrText>
    </w:r>
    <w:r>
      <w:fldChar w:fldCharType="separate"/>
    </w:r>
    <w:r>
      <w:t>5048-S AMS .... CEC 145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62" w:rsidRDefault="00FB0962" w:rsidP="00DF5D0E">
      <w:r>
        <w:separator/>
      </w:r>
    </w:p>
  </w:footnote>
  <w:footnote w:type="continuationSeparator" w:id="0">
    <w:p w:rsidR="00FB0962" w:rsidRDefault="00FB09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8" w:rsidRDefault="00663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5412165"/>
    <w:multiLevelType w:val="multilevel"/>
    <w:tmpl w:val="B2D6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18BC"/>
    <w:rsid w:val="003E2FC6"/>
    <w:rsid w:val="00452D86"/>
    <w:rsid w:val="00492DDC"/>
    <w:rsid w:val="004C6615"/>
    <w:rsid w:val="00523C5A"/>
    <w:rsid w:val="005E69C3"/>
    <w:rsid w:val="00605C39"/>
    <w:rsid w:val="00663668"/>
    <w:rsid w:val="006841E6"/>
    <w:rsid w:val="006F7027"/>
    <w:rsid w:val="007049E4"/>
    <w:rsid w:val="0072335D"/>
    <w:rsid w:val="0072541D"/>
    <w:rsid w:val="00757317"/>
    <w:rsid w:val="00757EB8"/>
    <w:rsid w:val="007769AF"/>
    <w:rsid w:val="007D1589"/>
    <w:rsid w:val="007D35D4"/>
    <w:rsid w:val="0083749C"/>
    <w:rsid w:val="008443FE"/>
    <w:rsid w:val="00846034"/>
    <w:rsid w:val="008C7E6E"/>
    <w:rsid w:val="00931B84"/>
    <w:rsid w:val="0096303F"/>
    <w:rsid w:val="00972869"/>
    <w:rsid w:val="00984CD1"/>
    <w:rsid w:val="009A1A2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096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412E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LIIA</SponsorAcronym>
  <DrafterAcronym>CEC</DrafterAcronym>
  <DraftNumber>145</DraftNumber>
  <ReferenceNumber>SSB 5048</ReferenceNumber>
  <Floor>S AMD TO S AMD 145</Floor>
  <AmendmentNumber> 165</AmendmentNumber>
  <Sponsors>By Senator Liias</Sponsors>
  <FloorAction>WITHDRAWN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207</Words>
  <Characters>1171</Characters>
  <Application>Microsoft Office Word</Application>
  <DocSecurity>8</DocSecurity>
  <Lines>45</Lines>
  <Paragraphs>18</Paragraphs>
  <ScaleCrop>false</ScaleCrop>
  <HeadingPairs>
    <vt:vector size="2" baseType="variant">
      <vt:variant>
        <vt:lpstr>Title</vt:lpstr>
      </vt:variant>
      <vt:variant>
        <vt:i4>1</vt:i4>
      </vt:variant>
    </vt:vector>
  </HeadingPairs>
  <TitlesOfParts>
    <vt:vector size="1" baseType="lpstr">
      <vt:lpstr>5048-S AMS .... CEC 145</vt:lpstr>
    </vt:vector>
  </TitlesOfParts>
  <Company>Washington State Legislature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LIIA CEC 145</dc:title>
  <dc:creator>Amanda Cecil</dc:creator>
  <cp:lastModifiedBy>Cecil, Amanda</cp:lastModifiedBy>
  <cp:revision>4</cp:revision>
  <cp:lastPrinted>2017-03-24T01:31:00Z</cp:lastPrinted>
  <dcterms:created xsi:type="dcterms:W3CDTF">2017-03-24T01:10:00Z</dcterms:created>
  <dcterms:modified xsi:type="dcterms:W3CDTF">2017-03-24T01:31:00Z</dcterms:modified>
</cp:coreProperties>
</file>