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9c81b1579b4fc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5533-S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KEIS</w:t>
        </w:r>
      </w:r>
      <w:r>
        <w:rPr>
          <w:b/>
        </w:rPr>
        <w:t xml:space="preserve"> </w:t>
        <w:r>
          <w:rPr/>
          <w:t xml:space="preserve">S1945.1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5533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Keiser</w:t>
      </w:r>
    </w:p>
    <w:p>
      <w:pPr>
        <w:jc w:val="right"/>
      </w:pPr>
      <w:r>
        <w:rPr>
          <w:b/>
        </w:rPr>
        <w:t xml:space="preserve">NOT ADOPTED 03/07/2017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line 13, after "</w:t>
      </w:r>
      <w:r>
        <w:rPr>
          <w:u w:val="single"/>
        </w:rPr>
        <w:t xml:space="preserve">representatives</w:t>
      </w:r>
      <w:r>
        <w:rPr/>
        <w:t xml:space="preserve">" insert "</w:t>
      </w:r>
      <w:r>
        <w:rPr>
          <w:u w:val="single"/>
        </w:rPr>
        <w:t xml:space="preserve">, or any corporation or nonprofit entity that has a contract with the state,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line 22, after "</w:t>
      </w:r>
      <w:r>
        <w:rPr>
          <w:u w:val="single"/>
        </w:rPr>
        <w:t xml:space="preserve">representative</w:t>
      </w:r>
      <w:r>
        <w:rPr/>
        <w:t xml:space="preserve">" insert "</w:t>
      </w:r>
      <w:r>
        <w:rPr>
          <w:u w:val="single"/>
        </w:rPr>
        <w:t xml:space="preserve">, or any corporation or nonprofit entity that has a contract with the state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line 25, after "</w:t>
      </w:r>
      <w:r>
        <w:rPr>
          <w:u w:val="single"/>
        </w:rPr>
        <w:t xml:space="preserve">representative</w:t>
      </w:r>
      <w:r>
        <w:rPr/>
        <w:t xml:space="preserve">" insert "</w:t>
      </w:r>
      <w:r>
        <w:rPr>
          <w:u w:val="single"/>
        </w:rPr>
        <w:t xml:space="preserve">, or any corporation or nonprofit entity that has a contract with the state,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Expands the prohibition on unions making campaign contributions to gubernatorial candidates to any corporation or nonprofit that has a contract with the state; and expands the prohibition for political committees making independent expenditures or contributions unless they did not accept contributions from any corporation or nonprofit that has a contract with the state or has not segregated those contributions.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107a139b54460a" /></Relationships>
</file>