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a8698fc1243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S4374.1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17, after "country." strike all material through "youth."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"to" strike "entirely"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"July 1," strike "2020" and insert "2025"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"July 1," strike "2020" and insert "2025"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19, strike "communication or"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language stating that use of detention is counterproductive and may worsen outcomes.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language directing state policy to entirely phase out use of valid court order.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Delays phase out deadline by 5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Removes language prohibiting direct communication between youth detained as sanction for contempt or failure to appear and criminally involved youth.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33f1878334330" /></Relationships>
</file>