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2ce0c4fe040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S1200.1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2, after "based on" strike all material through "program" on line 5 and insert "the district percentage of students in grades K-12 who were eligible for free or reduced-price meals in the prior school year"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beginning on line 3, after "means the" strike all material through "program" on line 6 and insert "district percentage of students in grades K-12 who were eligible for free or reduced-price meals in the prior school year"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poverty calculation from the United States census bureau's poverty estimate to a calculation of the number of students in grades K-12 who were eligible for free or reduced-price meals in the prior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885d4bd884381" /></Relationships>
</file>