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03c22dc12415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5729-S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S1984.2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5729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ADOPTED 03/06/2017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"to" strike "legislative technology" and insert "making nonsubstantive changes to statutes affecting legislative technology administration"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title of the bill from "legislative technology" to "making nonsubstantive changes to statutes affecting legislative technology administration".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99caac1fd438a" /></Relationships>
</file>