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5b9bc0b1e4d6f" /></Relationships>
</file>

<file path=word/document.xml><?xml version="1.0" encoding="utf-8"?>
<w:document xmlns:w="http://schemas.openxmlformats.org/wordprocessingml/2006/main">
  <w:body>
    <w:p>
      <w:r>
        <w:rPr>
          <w:b/>
        </w:rPr>
        <w:r>
          <w:rPr/>
          <w:t xml:space="preserve">5898-S</w:t>
        </w:r>
      </w:r>
      <w:r>
        <w:rPr>
          <w:b/>
        </w:rPr>
        <w:t xml:space="preserve"> </w:t>
        <w:t xml:space="preserve">AMS</w:t>
      </w:r>
      <w:r>
        <w:rPr>
          <w:b/>
        </w:rPr>
        <w:t xml:space="preserve"> </w:t>
        <w:r>
          <w:rPr/>
          <w:t xml:space="preserve">BRAU</w:t>
        </w:r>
      </w:r>
      <w:r>
        <w:rPr>
          <w:b/>
        </w:rPr>
        <w:t xml:space="preserve"> </w:t>
        <w:r>
          <w:rPr/>
          <w:t xml:space="preserve">S2961.2</w:t>
        </w:r>
      </w:r>
      <w:r>
        <w:rPr>
          <w:b/>
        </w:rPr>
        <w:t xml:space="preserve"> - NOT FOR FLOOR USE</w:t>
      </w:r>
    </w:p>
    <w:p>
      <w:pPr>
        <w:ind w:left="0" w:right="0" w:firstLine="576"/>
      </w:pPr>
    </w:p>
    <w:p>
      <w:pPr>
        <w:spacing w:before="480" w:after="0" w:line="408" w:lineRule="exact"/>
      </w:pPr>
      <w:r>
        <w:rPr>
          <w:b/>
          <w:u w:val="single"/>
        </w:rPr>
        <w:t xml:space="preserve">SSB 5898</w:t>
      </w:r>
      <w:r>
        <w:t xml:space="preserve"> -</w:t>
      </w:r>
      <w:r>
        <w:t xml:space="preserve"> </w:t>
        <w:t xml:space="preserve">S AMD</w:t>
      </w:r>
      <w:r>
        <w:t xml:space="preserve"> </w:t>
      </w:r>
      <w:r>
        <w:rPr>
          <w:b/>
        </w:rPr>
        <w:t xml:space="preserve">304</w:t>
      </w:r>
    </w:p>
    <w:p>
      <w:pPr>
        <w:spacing w:before="0" w:after="0" w:line="408" w:lineRule="exact"/>
        <w:ind w:left="0" w:right="0" w:firstLine="576"/>
        <w:jc w:val="left"/>
      </w:pPr>
      <w:r>
        <w:rPr/>
        <w:t xml:space="preserve">By Senator Braun</w:t>
      </w:r>
    </w:p>
    <w:p>
      <w:pPr>
        <w:jc w:val="right"/>
      </w:pPr>
      <w:r>
        <w:rPr>
          <w:b/>
        </w:rPr>
        <w:t xml:space="preserve">ADOPTED 06/30/2017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2007 c 289 s 1 are each amended to read as follows:</w:t>
      </w:r>
    </w:p>
    <w:p>
      <w:pPr>
        <w:spacing w:before="0" w:after="0" w:line="408" w:lineRule="exact"/>
        <w:ind w:left="0" w:right="0" w:firstLine="576"/>
        <w:jc w:val="left"/>
      </w:pPr>
      <w:r>
        <w:rPr/>
        <w:t xml:space="preserve">(1) Good cause reasons for failure to participate in WorkFirst program components include: (a) Situations where the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or (b) the recipient is a parent with a child under the age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twelve</w:t>
      </w:r>
      <w:r>
        <w:t>))</w:t>
      </w:r>
      <w:r>
        <w:rPr/>
        <w:t xml:space="preserve"> </w:t>
      </w:r>
      <w:r>
        <w:rPr>
          <w:u w:val="single"/>
        </w:rPr>
        <w:t xml:space="preserve">twenty-four</w:t>
      </w:r>
      <w:r>
        <w:rPr/>
        <w:t xml:space="preserve"> months over the parent's lifetime."</w:t>
      </w:r>
    </w:p>
    <w:p>
      <w:pPr>
        <w:spacing w:before="480" w:after="0" w:line="408" w:lineRule="exact"/>
      </w:pPr>
      <w:r>
        <w:rPr>
          <w:b/>
          <w:u w:val="single"/>
        </w:rPr>
        <w:t xml:space="preserve">SSB 5898</w:t>
      </w:r>
      <w:r>
        <w:t xml:space="preserve"> -</w:t>
      </w:r>
      <w:r>
        <w:t xml:space="preserve"> </w:t>
        <w:t xml:space="preserve">S AMD</w:t>
      </w:r>
      <w:r>
        <w:t xml:space="preserve"> </w:t>
      </w:r>
      <w:r>
        <w:rPr>
          <w:b/>
        </w:rPr>
        <w:t xml:space="preserve">304</w:t>
      </w:r>
    </w:p>
    <w:p>
      <w:pPr>
        <w:spacing w:before="0" w:after="0" w:line="408" w:lineRule="exact"/>
        <w:ind w:left="0" w:right="0" w:firstLine="576"/>
        <w:jc w:val="left"/>
      </w:pPr>
      <w:r>
        <w:rPr/>
        <w:t xml:space="preserve">By Senator Braun</w:t>
      </w:r>
    </w:p>
    <w:p>
      <w:pPr>
        <w:jc w:val="right"/>
      </w:pPr>
      <w:r>
        <w:rPr>
          <w:b/>
        </w:rPr>
        <w:t xml:space="preserve">ADOPTED 06/30/2017</w:t>
      </w:r>
    </w:p>
    <w:p>
      <w:pPr>
        <w:spacing w:before="0" w:after="0" w:line="408" w:lineRule="exact"/>
        <w:ind w:left="0" w:right="0" w:firstLine="576"/>
        <w:jc w:val="left"/>
      </w:pPr>
      <w:r>
        <w:rPr/>
        <w:t xml:space="preserve">On page 1, line 1 of the title, after "programs;" strike the remainder of the title and insert "and amending RCW 74.08A.260 and 74.08A.270."</w:t>
      </w:r>
    </w:p>
    <w:p>
      <w:pPr>
        <w:spacing w:before="0" w:after="0" w:line="408" w:lineRule="exact"/>
        <w:ind w:left="0" w:right="0" w:firstLine="576"/>
        <w:jc w:val="left"/>
      </w:pPr>
      <w:r>
        <w:rPr>
          <w:u w:val="single"/>
        </w:rPr>
        <w:t xml:space="preserve">EFFECT:</w:t>
      </w:r>
      <w:r>
        <w:rPr/>
        <w:t xml:space="preserve"> (1) Removes the requirement that individuals who experience a nontemporary change in their status as working or attending a job training or education program assistance must be discontinued from the Working Connections Child Care (WCCC) program after a minimum of three months.</w:t>
      </w:r>
    </w:p>
    <w:p>
      <w:pPr>
        <w:spacing w:before="0" w:after="0" w:line="408" w:lineRule="exact"/>
        <w:ind w:left="0" w:right="0" w:firstLine="576"/>
        <w:jc w:val="left"/>
      </w:pPr>
      <w:r>
        <w:rPr/>
        <w:t xml:space="preserve">(2) Removes the requirement that individuals seek child support enforcement services in order to be eligible for WCCC subsidies.</w:t>
      </w:r>
    </w:p>
    <w:p>
      <w:pPr>
        <w:spacing w:before="0" w:after="0" w:line="408" w:lineRule="exact"/>
        <w:ind w:left="0" w:right="0" w:firstLine="576"/>
        <w:jc w:val="left"/>
      </w:pPr>
      <w:r>
        <w:rPr/>
        <w:t xml:space="preserve">(3) Removes the requirement that applicants for the Temporary Assistance for Needy Families program demonstrate that a job search has been conducted prior to applying for assistance.</w:t>
      </w:r>
    </w:p>
    <w:p>
      <w:pPr>
        <w:spacing w:before="0" w:after="0" w:line="408" w:lineRule="exact"/>
        <w:ind w:left="0" w:right="0" w:firstLine="576"/>
        <w:jc w:val="left"/>
      </w:pPr>
      <w:r>
        <w:rPr/>
        <w:t xml:space="preserve">(4) Removes the 36 month time limit for receiving Aged, Blind, or Disabled assistance benefits.</w:t>
      </w:r>
    </w:p>
    <w:p>
      <w:pPr>
        <w:spacing w:before="0" w:after="0" w:line="408" w:lineRule="exact"/>
        <w:ind w:left="0" w:right="0" w:firstLine="576"/>
        <w:jc w:val="left"/>
      </w:pPr>
      <w:r>
        <w:rPr/>
        <w:t xml:space="preserve">(5) Modifies the good cause reasons for failure to participate in the WorkFirst program to include recipients with a child under two years of 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81c8c534c42ed" /></Relationships>
</file>