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6ffa02a8041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S5040.2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 of the amendment, after "communication" insert ", including visual content conveyed via a videoconferencing service"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visual content conveyed via a videoconferencing service to content of communication under the definition of customer proprietary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08a24ae4b42d9" /></Relationships>
</file>