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f6935f2527430f" /></Relationships>
</file>

<file path=word/document.xml><?xml version="1.0" encoding="utf-8"?>
<w:document xmlns:w="http://schemas.openxmlformats.org/wordprocessingml/2006/main">
  <w:body>
    <w:p>
      <w:r>
        <w:rPr>
          <w:b/>
        </w:rPr>
        <w:r>
          <w:rPr/>
          <w:t xml:space="preserve">5992</w:t>
        </w:r>
      </w:r>
      <w:r>
        <w:rPr>
          <w:b/>
        </w:rPr>
        <w:t xml:space="preserve"> </w:t>
        <w:t xml:space="preserve">AMS</w:t>
      </w:r>
      <w:r>
        <w:rPr>
          <w:b/>
        </w:rPr>
        <w:t xml:space="preserve"> </w:t>
        <w:r>
          <w:rPr/>
          <w:t xml:space="preserve">PADD</w:t>
        </w:r>
      </w:r>
      <w:r>
        <w:rPr>
          <w:b/>
        </w:rPr>
        <w:t xml:space="preserve"> </w:t>
        <w:r>
          <w:rPr/>
          <w:t xml:space="preserve">S4071.2</w:t>
        </w:r>
      </w:r>
      <w:r>
        <w:rPr>
          <w:b/>
        </w:rPr>
        <w:t xml:space="preserve"> - NOT FOR FLOOR USE</w:t>
      </w:r>
    </w:p>
    <w:p>
      <w:pPr>
        <w:ind w:left="0" w:right="0" w:firstLine="576"/>
      </w:pPr>
    </w:p>
    <w:p>
      <w:pPr>
        <w:spacing w:before="480" w:after="0" w:line="408" w:lineRule="exact"/>
      </w:pPr>
      <w:r>
        <w:rPr>
          <w:b/>
          <w:u w:val="single"/>
        </w:rPr>
        <w:t xml:space="preserve">SB 5992</w:t>
      </w:r>
      <w:r>
        <w:t xml:space="preserve"> -</w:t>
      </w:r>
      <w:r>
        <w:t xml:space="preserve"> </w:t>
        <w:t xml:space="preserve">S AMD</w:t>
      </w:r>
      <w:r>
        <w:t xml:space="preserve"> </w:t>
      </w:r>
      <w:r>
        <w:rPr>
          <w:b/>
        </w:rPr>
        <w:t xml:space="preserve">371</w:t>
      </w:r>
    </w:p>
    <w:p>
      <w:pPr>
        <w:spacing w:before="0" w:after="0" w:line="408" w:lineRule="exact"/>
        <w:ind w:left="0" w:right="0" w:firstLine="576"/>
        <w:jc w:val="left"/>
      </w:pPr>
      <w:r>
        <w:rPr/>
        <w:t xml:space="preserve">By Senator Padden</w:t>
      </w:r>
    </w:p>
    <w:p>
      <w:pPr>
        <w:jc w:val="right"/>
      </w:pPr>
      <w:r>
        <w:rPr>
          <w:b/>
        </w:rPr>
        <w:t xml:space="preserve">NOT ADOPTED 01/25/2018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2017 c 264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w:t>
      </w:r>
      <w:r>
        <w:rPr>
          <w:u w:val="single"/>
        </w:rPr>
        <w:t xml:space="preserve">"Bump-fire stock" means a butt stock designed to be attached to a semiautomatic firearm with the purpose or intent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u w:val="single"/>
        </w:rPr>
        <w:t xml:space="preserve">(4)</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"Curio or relic" has the same meaning as provided in 27 C.F.R. Sec. 478.11.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"Family or household member" means "family" or "household member" as used in RCW 10.99.020.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"Firearm" means a weapon or device from which a projectile or projectiles may be fired by an explosive such as gunpowder </w:t>
      </w:r>
      <w:r>
        <w:rPr>
          <w:u w:val="single"/>
        </w:rPr>
        <w:t xml:space="preserve">and also includes a bump-fire stock</w:t>
      </w:r>
      <w:r>
        <w:rPr/>
        <w:t xml:space="preserve">.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"Gun" has the same meaning as firearm.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"Nonimmigrant alien" means a person defined as such in 8 U.S.C. Sec. 1101(a)(15).</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"Unlicensed person" means any person who is not a licensed dealer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2015 c 1 s 5 are each amended to read as follows:</w:t>
      </w:r>
    </w:p>
    <w:p>
      <w:pPr>
        <w:spacing w:before="0" w:after="0" w:line="408" w:lineRule="exact"/>
        <w:ind w:left="0" w:right="0" w:firstLine="576"/>
        <w:jc w:val="left"/>
      </w:pPr>
      <w:r>
        <w:rPr/>
        <w:t xml:space="preserve">(1) In addition to the other requirements of this chapter, no dealer may deliver a pistol </w:t>
      </w:r>
      <w:r>
        <w:rPr>
          <w:u w:val="single"/>
        </w:rPr>
        <w:t xml:space="preserve">or bump-fire stock</w:t>
      </w:r>
      <w:r>
        <w:rPr/>
        <w:t xml:space="preserve">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w:t>
      </w:r>
      <w:r>
        <w:rPr>
          <w:u w:val="single"/>
        </w:rPr>
        <w:t xml:space="preserve">or bump-fire stock</w:t>
      </w:r>
      <w:r>
        <w:rPr/>
        <w:t xml:space="preserve"> under RCW 9.41.040 and that the application to purchase is approved by the chief of police or sheriff;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(2)(a) Except as provided in (b) of this subsection, in determining whether the purchaser meets the requirements of RCW 9.41.040, the chief of police or sheriff, or the designee of either,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department of social and health services'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this section where the applicant has an outstanding warrant for his or her arrest from any court of competent jurisdiction for a felony or misdemeanor, the dealer shall hold the delivery of the pistol </w:t>
      </w:r>
      <w:r>
        <w:rPr>
          <w:u w:val="single"/>
        </w:rPr>
        <w:t xml:space="preserve">or bump-fire stock</w:t>
      </w:r>
      <w:r>
        <w:rPr/>
        <w:t xml:space="preserve"> until the warrant for arrest is served and satisfied by appropriate court appearance. The local jurisdiction for purposes of the sale shall confirm the existence of outstanding warrants within seventy-two hours after notification of the application to purchase a pistol </w:t>
      </w:r>
      <w:r>
        <w:rPr>
          <w:u w:val="single"/>
        </w:rPr>
        <w:t xml:space="preserve">or bump-fire stock</w:t>
      </w:r>
      <w:r>
        <w:rPr/>
        <w:t xml:space="preserve"> is received. The local jurisdiction shall also immediately confirm the satisfaction of the warrant on request of the dealer so that the hold may be released if the warrant was for an offense other than an offense making a person ineligible under RCW 9.41.040 to possess a </w:t>
      </w:r>
      <w:r>
        <w:t>((</w:t>
      </w:r>
      <w:r>
        <w:rPr>
          <w:strike/>
        </w:rPr>
        <w:t xml:space="preserve">pistol</w:t>
      </w:r>
      <w:r>
        <w:t>))</w:t>
      </w:r>
      <w:r>
        <w:rPr/>
        <w:t xml:space="preserve"> </w:t>
      </w:r>
      <w:r>
        <w:rPr>
          <w:u w:val="single"/>
        </w:rPr>
        <w:t xml:space="preserve">firearm</w:t>
      </w:r>
      <w:r>
        <w:rPr/>
        <w:t xml:space="preserve">.</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w:t>
      </w:r>
      <w:r>
        <w:t>((</w:t>
      </w:r>
      <w:r>
        <w:rPr>
          <w:strike/>
        </w:rPr>
        <w:t xml:space="preserve">pistol</w:t>
      </w:r>
      <w:r>
        <w:t>))</w:t>
      </w:r>
      <w:r>
        <w:rPr/>
        <w:t xml:space="preserve"> </w:t>
      </w:r>
      <w:r>
        <w:rPr>
          <w:u w:val="single"/>
        </w:rPr>
        <w:t xml:space="preserve">firearm</w:t>
      </w:r>
      <w:r>
        <w:rPr/>
        <w:t xml:space="preserve">, or (e) an arrest for an offense making a person ineligible under RCW 9.41.040 to possess a </w:t>
      </w:r>
      <w:r>
        <w:t>((</w:t>
      </w:r>
      <w:r>
        <w:rPr>
          <w:strike/>
        </w:rPr>
        <w:t xml:space="preserve">pistol</w:t>
      </w:r>
      <w:r>
        <w:t>))</w:t>
      </w:r>
      <w:r>
        <w:rPr/>
        <w:t xml:space="preserve"> </w:t>
      </w:r>
      <w:r>
        <w:rPr>
          <w:u w:val="single"/>
        </w:rPr>
        <w:t xml:space="preserve">firearm</w:t>
      </w:r>
      <w:r>
        <w:rPr/>
        <w:t xml:space="preserve">, if the records of disposition have not yet been reported or entered sufficiently to determine eligibility to purchase a </w:t>
      </w:r>
      <w:r>
        <w:t>((</w:t>
      </w:r>
      <w:r>
        <w:rPr>
          <w:strike/>
        </w:rPr>
        <w:t xml:space="preserve">pistol</w:t>
      </w:r>
      <w:r>
        <w:t>))</w:t>
      </w:r>
      <w:r>
        <w:rPr/>
        <w:t xml:space="preserve"> </w:t>
      </w:r>
      <w:r>
        <w:rPr>
          <w:u w:val="single"/>
        </w:rPr>
        <w:t xml:space="preserve">firearm</w:t>
      </w:r>
      <w:r>
        <w:rPr/>
        <w:t xml:space="preserve">, the local jurisdiction may hold the sale and delivery of the pistol </w:t>
      </w:r>
      <w:r>
        <w:rPr>
          <w:u w:val="single"/>
        </w:rPr>
        <w:t xml:space="preserve">or bump-fire stock</w:t>
      </w:r>
      <w:r>
        <w:rPr/>
        <w:t xml:space="preserve">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w:t>
      </w:r>
      <w:r>
        <w:rPr>
          <w:u w:val="single"/>
        </w:rPr>
        <w:t xml:space="preserve">(a)</w:t>
      </w:r>
      <w:r>
        <w:rPr/>
        <w:t xml:space="preserve"> At the time of applying for the purchase of a pistol </w:t>
      </w:r>
      <w:r>
        <w:rPr>
          <w:u w:val="single"/>
        </w:rPr>
        <w:t xml:space="preserve">or bump-fire stock</w:t>
      </w:r>
      <w:r>
        <w:rPr/>
        <w:t xml:space="preserve">, the purchaser shall sign in triplicate and deliver to the dealer an application containing</w:t>
      </w:r>
      <w:r>
        <w:rPr>
          <w:u w:val="single"/>
        </w:rPr>
        <w:t xml:space="preserve">:</w:t>
      </w:r>
    </w:p>
    <w:p>
      <w:pPr>
        <w:spacing w:before="0" w:after="0" w:line="408" w:lineRule="exact"/>
        <w:ind w:left="0" w:right="0" w:firstLine="576"/>
        <w:jc w:val="left"/>
      </w:pPr>
      <w:r>
        <w:rPr>
          <w:u w:val="single"/>
        </w:rPr>
        <w:t xml:space="preserve">(i) H</w:t>
      </w:r>
      <w:r>
        <w:rPr/>
        <w:t xml:space="preserve">is or her full name, residential address, date and place of birth, race, and gender;</w:t>
      </w:r>
    </w:p>
    <w:p>
      <w:pPr>
        <w:spacing w:before="0" w:after="0" w:line="408" w:lineRule="exact"/>
        <w:ind w:left="0" w:right="0" w:firstLine="576"/>
        <w:jc w:val="left"/>
      </w:pPr>
      <w:r>
        <w:rPr>
          <w:u w:val="single"/>
        </w:rPr>
        <w:t xml:space="preserve">(ii) T</w:t>
      </w:r>
      <w:r>
        <w:rPr/>
        <w:t xml:space="preserve">he date and hour of the application;</w:t>
      </w:r>
    </w:p>
    <w:p>
      <w:pPr>
        <w:spacing w:before="0" w:after="0" w:line="408" w:lineRule="exact"/>
        <w:ind w:left="0" w:right="0" w:firstLine="576"/>
        <w:jc w:val="left"/>
      </w:pPr>
      <w:r>
        <w:rPr>
          <w:u w:val="single"/>
        </w:rPr>
        <w:t xml:space="preserve">(iii) T</w:t>
      </w:r>
      <w:r>
        <w:rPr/>
        <w:t xml:space="preserve">he applicant's driver's license number or state identification card number;</w:t>
      </w:r>
    </w:p>
    <w:p>
      <w:pPr>
        <w:spacing w:before="0" w:after="0" w:line="408" w:lineRule="exact"/>
        <w:ind w:left="0" w:right="0" w:firstLine="576"/>
        <w:jc w:val="left"/>
      </w:pPr>
      <w:r>
        <w:rPr>
          <w:u w:val="single"/>
        </w:rPr>
        <w:t xml:space="preserve">(iv) If purchasing a pistol,</w:t>
      </w:r>
      <w:r>
        <w:rPr/>
        <w:t xml:space="preserve"> a description of the pistol including the make, model, </w:t>
      </w:r>
      <w:r>
        <w:t>((</w:t>
      </w:r>
      <w:r>
        <w:rPr>
          <w:strike/>
        </w:rPr>
        <w:t xml:space="preserve">caliber</w:t>
      </w:r>
      <w:r>
        <w:t>))</w:t>
      </w:r>
      <w:r>
        <w:rPr/>
        <w:t xml:space="preserve"> and manufacturer's number if available at the time of applying for the purchase of a pistol. If the manufacturer's number is not available </w:t>
      </w:r>
      <w:r>
        <w:rPr>
          <w:u w:val="single"/>
        </w:rPr>
        <w:t xml:space="preserve">at the time of purchase of the pistol</w:t>
      </w:r>
      <w:r>
        <w:rPr/>
        <w:t xml:space="preserve">, the application may be processed, but delivery of the pistol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w:t>
      </w:r>
      <w:r>
        <w:t>((</w:t>
      </w:r>
      <w:r>
        <w:rPr>
          <w:strike/>
        </w:rPr>
        <w:t xml:space="preserve">pistol</w:t>
      </w:r>
      <w:r>
        <w:t>))</w:t>
      </w:r>
      <w:r>
        <w:rPr/>
        <w:t xml:space="preserve"> </w:t>
      </w:r>
      <w:r>
        <w:rPr>
          <w:u w:val="single"/>
        </w:rPr>
        <w:t xml:space="preserve">firearm</w:t>
      </w:r>
      <w:r>
        <w:rPr/>
        <w:t xml:space="preserve"> under </w:t>
      </w:r>
      <w:r>
        <w:t>((</w:t>
      </w:r>
      <w:r>
        <w:rPr>
          <w:strike/>
        </w:rPr>
        <w:t xml:space="preserve">RCW 9.41.040</w:t>
      </w:r>
      <w:r>
        <w:t>))</w:t>
      </w:r>
      <w:r>
        <w:rPr/>
        <w:t xml:space="preserve"> </w:t>
      </w:r>
      <w:r>
        <w:rPr>
          <w:u w:val="single"/>
        </w:rPr>
        <w:t xml:space="preserve">state or federal law</w:t>
      </w:r>
      <w:r>
        <w:rPr/>
        <w:t xml:space="preserve">.</w:t>
      </w:r>
    </w:p>
    <w:p>
      <w:pPr>
        <w:spacing w:before="0" w:after="0" w:line="408" w:lineRule="exact"/>
        <w:ind w:left="0" w:right="0" w:firstLine="576"/>
        <w:jc w:val="left"/>
      </w:pPr>
      <w:r>
        <w:rPr>
          <w:u w:val="single"/>
        </w:rPr>
        <w:t xml:space="preserve">(b)</w:t>
      </w:r>
      <w:r>
        <w:rPr/>
        <w:t xml:space="preserve"> The application shall contain a warning substantially as follows:</w:t>
      </w:r>
    </w:p>
    <w:p>
      <w:pPr>
        <w:spacing w:before="12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12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u w:val="single"/>
        </w:rPr>
        <w:t xml:space="preserve">(c)</w:t>
      </w:r>
      <w:r>
        <w:rPr/>
        <w:t xml:space="preserve"> 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shall be retained by the dealer for six years. The dealer shall deliver the pistol </w:t>
      </w:r>
      <w:r>
        <w:rPr>
          <w:u w:val="single"/>
        </w:rPr>
        <w:t xml:space="preserve">or bump-fire stock</w:t>
      </w:r>
      <w:r>
        <w:rPr/>
        <w:t xml:space="preserve"> to the purchaser following the period of time specified in this chapter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w:t>
      </w:r>
      <w:r>
        <w:t>((</w:t>
      </w:r>
      <w:r>
        <w:rPr>
          <w:strike/>
        </w:rPr>
        <w:t xml:space="preserve">pistol</w:t>
      </w:r>
      <w:r>
        <w:t>))</w:t>
      </w:r>
      <w:r>
        <w:rPr/>
        <w:t xml:space="preserve"> </w:t>
      </w:r>
      <w:r>
        <w:rPr>
          <w:u w:val="single"/>
        </w:rPr>
        <w:t xml:space="preserve">firearm</w:t>
      </w:r>
      <w:r>
        <w:rPr/>
        <w:t xml:space="preserve"> under </w:t>
      </w:r>
      <w:r>
        <w:t>((</w:t>
      </w:r>
      <w:r>
        <w:rPr>
          <w:strike/>
        </w:rPr>
        <w:t xml:space="preserve">RCW 9.41.040 or 9.41.045,</w:t>
      </w:r>
      <w:r>
        <w:t>))</w:t>
      </w:r>
      <w:r>
        <w:rPr/>
        <w:t xml:space="preserve"> </w:t>
      </w:r>
      <w:r>
        <w:rPr>
          <w:u w:val="single"/>
        </w:rPr>
        <w:t xml:space="preserve">state</w:t>
      </w:r>
      <w:r>
        <w:rPr/>
        <w:t xml:space="preserve"> or federal law.</w:t>
      </w:r>
    </w:p>
    <w:p>
      <w:pPr>
        <w:spacing w:before="0" w:after="0" w:line="408" w:lineRule="exact"/>
        <w:ind w:left="0" w:right="0" w:firstLine="576"/>
        <w:jc w:val="left"/>
      </w:pPr>
      <w:r>
        <w:rPr>
          <w:u w:val="single"/>
        </w:rPr>
        <w:t xml:space="preserve">(d)</w:t>
      </w:r>
      <w:r>
        <w:rPr/>
        <w:t xml:space="preserve"> The chief of police of the municipality or the sheriff of the county shall retain or destroy applications to purchase a pistol </w:t>
      </w:r>
      <w:r>
        <w:rPr>
          <w:u w:val="single"/>
        </w:rPr>
        <w:t xml:space="preserve">or bump-fire stock</w:t>
      </w:r>
      <w:r>
        <w:rPr/>
        <w:t xml:space="preserve">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w:t>
      </w:r>
      <w:r>
        <w:t>((</w:t>
      </w:r>
      <w:r>
        <w:rPr>
          <w:strike/>
        </w:rPr>
        <w:t xml:space="preserve">pistol</w:t>
      </w:r>
      <w:r>
        <w:t>))</w:t>
      </w:r>
      <w:r>
        <w:rPr/>
        <w:t xml:space="preserve"> </w:t>
      </w:r>
      <w:r>
        <w:rPr>
          <w:u w:val="single"/>
        </w:rPr>
        <w:t xml:space="preserve">firearm</w:t>
      </w:r>
      <w:r>
        <w:rPr/>
        <w:t xml:space="preserve">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1994 sp.s. c 7 s 411 are each amended to read as follows:</w:t>
      </w:r>
    </w:p>
    <w:p>
      <w:pPr>
        <w:spacing w:before="0" w:after="0" w:line="408" w:lineRule="exact"/>
        <w:ind w:left="0" w:right="0" w:firstLine="576"/>
        <w:jc w:val="left"/>
      </w:pPr>
      <w:r>
        <w:rPr/>
        <w:t xml:space="preserve">A signed application to purchase a pistol </w:t>
      </w:r>
      <w:r>
        <w:rPr>
          <w:u w:val="single"/>
        </w:rPr>
        <w:t xml:space="preserve">or bump-fire stock</w:t>
      </w:r>
      <w:r>
        <w:rPr/>
        <w:t xml:space="preserve"> shall constitute a waiver of confidentiality and written request that the department of social and health services, mental health institutions, and other health care facilities release, to an inquiring court or law enforcement agency, information relevant to the applicant's eligibility to purchase a pistol </w:t>
      </w:r>
      <w:r>
        <w:rPr>
          <w:u w:val="single"/>
        </w:rPr>
        <w:t xml:space="preserve">or bump-fire stock</w:t>
      </w:r>
      <w:r>
        <w:rPr/>
        <w:t xml:space="preserve"> to an inquiring court or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2009 c 216 s 6 are each amended to read as follows:</w:t>
      </w:r>
    </w:p>
    <w:p>
      <w:pPr>
        <w:spacing w:before="0" w:after="0" w:line="408" w:lineRule="exact"/>
        <w:ind w:left="0" w:right="0" w:firstLine="576"/>
        <w:jc w:val="left"/>
      </w:pPr>
      <w:r>
        <w:rPr/>
        <w:t xml:space="preserve">(1) The department of social and health services, mental health institutions, and other health care facilities shall, upon request of a court or law enforcement agency, supply such relevant information as is necessary to determine the eligibility of a person to possess a </w:t>
      </w:r>
      <w:r>
        <w:t>((</w:t>
      </w:r>
      <w:r>
        <w:rPr>
          <w:strike/>
        </w:rPr>
        <w:t xml:space="preserve">pistol</w:t>
      </w:r>
      <w:r>
        <w:t>))</w:t>
      </w:r>
      <w:r>
        <w:rPr/>
        <w:t xml:space="preserve"> </w:t>
      </w:r>
      <w:r>
        <w:rPr>
          <w:u w:val="single"/>
        </w:rPr>
        <w:t xml:space="preserve">firearm</w:t>
      </w:r>
      <w:r>
        <w:rPr/>
        <w:t xml:space="preserve"> or to be issued a concealed pistol license under RCW 9.41.070 or to purchase a pistol </w:t>
      </w:r>
      <w:r>
        <w:rPr>
          <w:u w:val="single"/>
        </w:rPr>
        <w:t xml:space="preserve">or bump-fire stock</w:t>
      </w:r>
      <w:r>
        <w:rPr/>
        <w:t xml:space="preserve"> under RCW 9.41.090. </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2009 c 216 s 7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 or alien firearm license to a person ineligible for such a license;</w:t>
      </w:r>
    </w:p>
    <w:p>
      <w:pPr>
        <w:spacing w:before="0" w:after="0" w:line="408" w:lineRule="exact"/>
        <w:ind w:left="0" w:right="0" w:firstLine="576"/>
        <w:jc w:val="left"/>
      </w:pPr>
      <w:r>
        <w:rPr/>
        <w:t xml:space="preserve">(d) For failing to issue a concealed pistol license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 or alien firearm license wrongfully refused;</w:t>
      </w:r>
    </w:p>
    <w:p>
      <w:pPr>
        <w:spacing w:before="0" w:after="0" w:line="408" w:lineRule="exact"/>
        <w:ind w:left="0" w:right="0" w:firstLine="576"/>
        <w:jc w:val="left"/>
      </w:pPr>
      <w:r>
        <w:rPr/>
        <w:t xml:space="preserve">(b) Directing a law enforcement agency to approve an application to purchase </w:t>
      </w:r>
      <w:r>
        <w:rPr>
          <w:u w:val="single"/>
        </w:rPr>
        <w:t xml:space="preserve">a pistol or bump-fire stock</w:t>
      </w:r>
      <w:r>
        <w:rPr/>
        <w:t xml:space="preserv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 or alien firearm license or in the wrongful denial of a purchase application </w:t>
      </w:r>
      <w:r>
        <w:rPr>
          <w:u w:val="single"/>
        </w:rPr>
        <w:t xml:space="preserve">for a pistol or bump-fire stock</w:t>
      </w:r>
      <w:r>
        <w:rPr/>
        <w:t xml:space="preserve">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 or alien firearm license or to purchase a pistol </w:t>
      </w:r>
      <w:r>
        <w:rPr>
          <w:u w:val="single"/>
        </w:rPr>
        <w:t xml:space="preserve">or bump-fire stock</w:t>
      </w:r>
      <w:r>
        <w:rPr/>
        <w:t xml:space="preserve">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2009 c 479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t>
      </w:r>
      <w:r>
        <w:rPr>
          <w:u w:val="single"/>
        </w:rPr>
        <w:t xml:space="preserve">or bump-fire stock</w:t>
      </w:r>
      <w:r>
        <w:rPr/>
        <w:t xml:space="preserve">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t>
      </w:r>
      <w:r>
        <w:rPr>
          <w:u w:val="single"/>
        </w:rPr>
        <w:t xml:space="preserve">or bump-fire stock</w:t>
      </w:r>
      <w:r>
        <w:rPr/>
        <w:t xml:space="preserve">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RCW 9.41.010 through 9.41.810.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pistols </w:t>
      </w:r>
      <w:r>
        <w:rPr>
          <w:u w:val="single"/>
        </w:rPr>
        <w:t xml:space="preserve">or bump-fire stocks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w:t>
      </w:r>
      <w:r>
        <w:t>((</w:t>
      </w:r>
      <w:r>
        <w:rPr>
          <w:strike/>
        </w:rPr>
        <w:t xml:space="preserve">,</w:t>
      </w:r>
      <w:r>
        <w:t>))</w:t>
      </w:r>
      <w:r>
        <w:rPr/>
        <w:t xml:space="preserve"> </w:t>
      </w:r>
      <w:r>
        <w:rPr>
          <w:u w:val="single"/>
        </w:rPr>
        <w:t xml:space="preserve">and</w:t>
      </w:r>
      <w:r>
        <w:rPr/>
        <w:t xml:space="preserve"> 9.41.100</w:t>
      </w:r>
      <w:r>
        <w:t>((</w:t>
      </w:r>
      <w:r>
        <w:rPr>
          <w:strike/>
        </w:rPr>
        <w:t xml:space="preserve">,</w:t>
      </w:r>
      <w:r>
        <w:t>))</w:t>
      </w:r>
      <w:r>
        <w:rPr/>
        <w:t xml:space="preserve"> and </w:t>
      </w:r>
      <w:r>
        <w:t>((</w:t>
      </w:r>
      <w:r>
        <w:rPr>
          <w:strike/>
        </w:rPr>
        <w:t xml:space="preserve">9.41.110</w:t>
      </w:r>
      <w:r>
        <w:t>))</w:t>
      </w:r>
      <w:r>
        <w:rPr/>
        <w:t xml:space="preserve"> </w:t>
      </w:r>
      <w:r>
        <w:rPr>
          <w:u w:val="single"/>
        </w:rPr>
        <w:t xml:space="preserve">this section</w:t>
      </w:r>
      <w:r>
        <w:rPr/>
        <w:t xml:space="preserve">.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pistol </w:t>
      </w:r>
      <w:r>
        <w:rPr>
          <w:u w:val="single"/>
        </w:rPr>
        <w:t xml:space="preserve">or bump-fire stock</w:t>
      </w:r>
      <w:r>
        <w:rPr/>
        <w:t xml:space="preserve"> may be sold: (i) In violation of any provisions of RCW 9.41.010 through 9.41.810; nor (ii) may a pistol </w:t>
      </w:r>
      <w:r>
        <w:rPr>
          <w:u w:val="single"/>
        </w:rPr>
        <w:t xml:space="preserve">or bump-fire stock</w:t>
      </w:r>
      <w:r>
        <w:rPr/>
        <w:t xml:space="preserve"> be sold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w:t>
      </w:r>
      <w:r>
        <w:rPr>
          <w:u w:val="single"/>
        </w:rPr>
        <w:t xml:space="preserve">or bump-fire stocks</w:t>
      </w:r>
      <w:r>
        <w:rPr/>
        <w:t xml:space="preserve"> shall be one hundred twenty-five dollars. The license fee for firearms other than pistols </w:t>
      </w:r>
      <w:r>
        <w:rPr>
          <w:u w:val="single"/>
        </w:rPr>
        <w:t xml:space="preserve">or bump-fire stocks</w:t>
      </w:r>
      <w:r>
        <w:rPr/>
        <w:t xml:space="preserve">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in triplicate shall be made of every pistol </w:t>
      </w:r>
      <w:r>
        <w:rPr>
          <w:u w:val="single"/>
        </w:rPr>
        <w:t xml:space="preserve">or bump-fire stock</w:t>
      </w:r>
      <w:r>
        <w:rPr/>
        <w:t xml:space="preserve"> sold, in a book kept for the purpose, the form of which may be prescribed by the director of licensing and shall be personally signed by the purchaser and by the person effecting the sale, each in the presence of the other, and shall contain the date of sale</w:t>
      </w:r>
      <w:r>
        <w:t>((</w:t>
      </w:r>
      <w:r>
        <w:rPr>
          <w:strike/>
        </w:rPr>
        <w:t xml:space="preserve">,</w:t>
      </w:r>
      <w:r>
        <w:t>))</w:t>
      </w:r>
      <w:r>
        <w:rPr>
          <w:u w:val="single"/>
        </w:rPr>
        <w:t xml:space="preserve">;</w:t>
      </w:r>
      <w:r>
        <w:rPr/>
        <w:t xml:space="preserve"> the </w:t>
      </w:r>
      <w:r>
        <w:t>((</w:t>
      </w:r>
      <w:r>
        <w:rPr>
          <w:strike/>
        </w:rPr>
        <w:t xml:space="preserve">caliber,</w:t>
      </w:r>
      <w:r>
        <w:t>))</w:t>
      </w:r>
      <w:r>
        <w:rPr/>
        <w:t xml:space="preserve"> make, model</w:t>
      </w:r>
      <w:r>
        <w:rPr>
          <w:u w:val="single"/>
        </w:rPr>
        <w:t xml:space="preserve">,</w:t>
      </w:r>
      <w:r>
        <w:rPr/>
        <w:t xml:space="preserve"> and manufacturer's number of the weapon</w:t>
      </w:r>
      <w:r>
        <w:t>((</w:t>
      </w:r>
      <w:r>
        <w:rPr>
          <w:strike/>
        </w:rPr>
        <w:t xml:space="preserve">,</w:t>
      </w:r>
      <w:r>
        <w:t>))</w:t>
      </w:r>
      <w:r>
        <w:rPr/>
        <w:t xml:space="preserve"> </w:t>
      </w:r>
      <w:r>
        <w:rPr>
          <w:u w:val="single"/>
        </w:rPr>
        <w:t xml:space="preserve">if applicable;</w:t>
      </w:r>
      <w:r>
        <w:rPr/>
        <w:t xml:space="preserve"> the name, address, occupation, and place of birth of the purchaser</w:t>
      </w:r>
      <w:r>
        <w:rPr>
          <w:u w:val="single"/>
        </w:rPr>
        <w:t xml:space="preserve">;</w:t>
      </w:r>
      <w:r>
        <w:rPr/>
        <w:t xml:space="preserve"> and a statement signed by the purchaser</w:t>
      </w:r>
      <w:r>
        <w:rPr>
          <w:u w:val="single"/>
        </w:rPr>
        <w:t xml:space="preserve">,</w:t>
      </w:r>
      <w:r>
        <w:rPr/>
        <w:t xml:space="preserve"> that he or she is not ineligible under RCW 9.41.040 to possess a firearm.</w:t>
      </w:r>
    </w:p>
    <w:p>
      <w:pPr>
        <w:spacing w:before="0" w:after="0" w:line="408" w:lineRule="exact"/>
        <w:ind w:left="0" w:right="0" w:firstLine="576"/>
        <w:jc w:val="left"/>
      </w:pPr>
      <w:r>
        <w:rPr/>
        <w:t xml:space="preserve">(b) One copy shall within six hours be sent by certified mail to the chief of police of the municipality or the sheriff of the county of which the purchaser is a resident; the duplicate the dealer shall within seven days send to the director of licensing; the triplicate the dealer shall retain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provided in RCW 9.41.090,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2017 c 264 s 2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parents-in-law, children, siblings, siblings-in-law, grandparents, grandchildren, nieces, nephews, first cousins, aunts, and uncles, that is a bona fide gift or loan;</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t xml:space="preserve">(e)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(f)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(g)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(v) under circumstances in which the transferee and the firearm remain in the presence of the transferor; or (vi)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w:t>
      </w:r>
    </w:p>
    <w:p>
      <w:pPr>
        <w:spacing w:before="0" w:after="0" w:line="408" w:lineRule="exact"/>
        <w:ind w:left="0" w:right="0" w:firstLine="576"/>
        <w:jc w:val="left"/>
      </w:pPr>
      <w:r>
        <w:rPr/>
        <w:t xml:space="preserve">(h)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 </w:t>
      </w:r>
      <w:r>
        <w:t>((</w:t>
      </w:r>
      <w:r>
        <w:rPr>
          <w:strike/>
        </w:rPr>
        <w:t xml:space="preserve">or</w:t>
      </w:r>
      <w:r>
        <w:t>))</w:t>
      </w:r>
    </w:p>
    <w:p>
      <w:pPr>
        <w:spacing w:before="0" w:after="0" w:line="408" w:lineRule="exact"/>
        <w:ind w:left="0" w:right="0" w:firstLine="576"/>
        <w:jc w:val="left"/>
      </w:pPr>
      <w:r>
        <w:rPr/>
        <w:t xml:space="preserve">(i) A sale or transfer when the purchaser or transferee is a licensed collector and the firearm being sold or transferred is a curio or relic</w:t>
      </w:r>
      <w:r>
        <w:rPr>
          <w:u w:val="single"/>
        </w:rPr>
        <w:t xml:space="preserve">; or</w:t>
      </w:r>
    </w:p>
    <w:p>
      <w:pPr>
        <w:spacing w:before="0" w:after="0" w:line="408" w:lineRule="exact"/>
        <w:ind w:left="0" w:right="0" w:firstLine="576"/>
        <w:jc w:val="left"/>
      </w:pPr>
      <w:r>
        <w:rPr>
          <w:u w:val="single"/>
        </w:rPr>
        <w:t xml:space="preserve">(j) The sale or transfer of a bump-fire stock where the purchaser or transferee produces a valid concealed pistol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129</w:t>
      </w:r>
      <w:r>
        <w:rPr/>
        <w:t xml:space="preserve"> and 2005 c 274 s 203 are each amended to read as follows:</w:t>
      </w:r>
    </w:p>
    <w:p>
      <w:pPr>
        <w:spacing w:before="0" w:after="0" w:line="408" w:lineRule="exact"/>
        <w:ind w:left="0" w:right="0" w:firstLine="576"/>
        <w:jc w:val="left"/>
      </w:pPr>
      <w:r>
        <w:rPr/>
        <w:t xml:space="preserve">The department of licensing may keep copies or records of applications for concealed pistol licenses provided for in RCW 9.41.070, copies or records of applications for alien firearm licenses, copies or records of applications to purchase pistols </w:t>
      </w:r>
      <w:r>
        <w:rPr>
          <w:u w:val="single"/>
        </w:rPr>
        <w:t xml:space="preserve">or bump-fire stocks</w:t>
      </w:r>
      <w:r>
        <w:rPr/>
        <w:t xml:space="preserve"> provided for in RCW 9.41.090, and copies or records of pistol </w:t>
      </w:r>
      <w:r>
        <w:rPr>
          <w:u w:val="single"/>
        </w:rPr>
        <w:t xml:space="preserve">or bump-fire stock</w:t>
      </w:r>
      <w:r>
        <w:rPr/>
        <w:t xml:space="preserve"> transfers provided for in RCW 9.41.110. The copies and records shall not be disclosed except as provided in RCW 42.56.240(4)."</w:t>
      </w:r>
    </w:p>
    <w:p>
      <w:pPr>
        <w:spacing w:before="480" w:after="0" w:line="408" w:lineRule="exact"/>
      </w:pPr>
      <w:r>
        <w:rPr>
          <w:b/>
          <w:u w:val="single"/>
        </w:rPr>
        <w:t xml:space="preserve">SB 5992</w:t>
      </w:r>
      <w:r>
        <w:t xml:space="preserve"> -</w:t>
      </w:r>
      <w:r>
        <w:t xml:space="preserve"> </w:t>
        <w:t xml:space="preserve">S AMD</w:t>
      </w:r>
      <w:r>
        <w:t xml:space="preserve"> </w:t>
      </w:r>
      <w:r>
        <w:rPr>
          <w:b/>
        </w:rPr>
        <w:t xml:space="preserve">371</w:t>
      </w:r>
    </w:p>
    <w:p>
      <w:pPr>
        <w:spacing w:before="0" w:after="0" w:line="408" w:lineRule="exact"/>
        <w:ind w:left="0" w:right="0" w:firstLine="576"/>
        <w:jc w:val="left"/>
      </w:pPr>
      <w:r>
        <w:rPr/>
        <w:t xml:space="preserve">By Senator Padden</w:t>
      </w:r>
    </w:p>
    <w:p>
      <w:pPr>
        <w:jc w:val="right"/>
      </w:pPr>
      <w:r>
        <w:rPr>
          <w:b/>
        </w:rPr>
        <w:t xml:space="preserve">NOT ADOPTED 01/25/2018</w:t>
      </w:r>
    </w:p>
    <w:p>
      <w:pPr>
        <w:spacing w:before="0" w:after="0" w:line="408" w:lineRule="exact"/>
        <w:ind w:left="0" w:right="0" w:firstLine="576"/>
        <w:jc w:val="left"/>
      </w:pPr>
      <w:r>
        <w:rPr/>
        <w:t xml:space="preserve">On page 1, line 1 of the title, after "to" strike the remainder of the title and insert "bump-fire stock; amending RCW 9.41.090, 9.41.094, 9.41.097, 9.41.0975, 9.41.110, 9.41.113, and 9.41.129; and reenacting and amending RCW 9.41.010."</w:t>
      </w:r>
    </w:p>
    <w:p>
      <w:pPr>
        <w:spacing w:before="0" w:after="0" w:line="408" w:lineRule="exact"/>
        <w:ind w:left="0" w:right="0" w:firstLine="576"/>
        <w:jc w:val="left"/>
      </w:pPr>
      <w:r>
        <w:rPr>
          <w:u w:val="single"/>
        </w:rPr>
        <w:t xml:space="preserve">EFFECT:</w:t>
      </w:r>
      <w:r>
        <w:rPr/>
        <w:t xml:space="preserve"> Defines bump-fire stock and adds bump-fire stock to the definition of a firearm; applies the same requirements and procedures for purchasing and owning a pistol or handgun to the purchase and possession of a bump-fire stock, including requiring a state and federal background check at the time of acquisition.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1eebb29a2a4b14" /></Relationships>
</file>