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9ea9dc7f249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S3980.1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01/17/2018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"(f) District boundaries may not be drawn or maintained in a manner that favors or disfavors any racial group or political party."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9, after "classes." insert "The court may not approve a remedy that favors or disfavors any racial group or political party."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an electoral system created as a result of this act may not favor or disfavor any racial group or political party.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487ed04446ea" /></Relationships>
</file>