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b55fce611463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6032-S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CHAS</w:t>
        </w:r>
      </w:r>
      <w:r>
        <w:rPr>
          <w:b/>
        </w:rPr>
        <w:t xml:space="preserve"> </w:t>
        <w:r>
          <w:rPr/>
          <w:t xml:space="preserve">S5614.1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6032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712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Chase</w:t>
      </w:r>
    </w:p>
    <w:p>
      <w:pPr>
        <w:jc w:val="right"/>
      </w:pPr>
      <w:r>
        <w:rPr>
          <w:b/>
        </w:rPr>
        <w:t xml:space="preserve">WITHDRAWN 02/23/2018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25, line 20,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FY 2018 by $15,000,000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25, line 22,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FY 2019 by $15,000,000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Adjust the total appropriation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41, after line 20,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(68) $15,000,000 of the general fund</w:t>
      </w:r>
      <w:r>
        <w:rPr>
          <w:rFonts w:ascii="Times New Roman" w:hAnsi="Times New Roman"/>
          <w:u w:val="single"/>
        </w:rPr>
        <w:t xml:space="preserve">—</w:t>
      </w:r>
      <w:r>
        <w:rPr>
          <w:u w:val="single"/>
        </w:rPr>
        <w:t xml:space="preserve">state appropriation for fiscal year 2018 and $15,000,000 of the general fund</w:t>
      </w:r>
      <w:r>
        <w:rPr>
          <w:rFonts w:ascii="Times New Roman" w:hAnsi="Times New Roman"/>
          <w:u w:val="single"/>
        </w:rPr>
        <w:t xml:space="preserve">—</w:t>
      </w:r>
      <w:r>
        <w:rPr>
          <w:u w:val="single"/>
        </w:rPr>
        <w:t xml:space="preserve">state appropriation for fiscal year 2019 are provided solely to develop rural broadband services for Indian tribes and nonmetro areas in eastern and western Washington.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funding to the Department of Commerce to develop rural broadband services for Indian tribes and nonmetro areas in Eastern and Western Washington.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EFFECT (2017-2019):</w:t>
      </w:r>
      <w:r>
        <w:rPr/>
        <w:t xml:space="preserve"> $30,000,000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State/$30,000,000 Total Funds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EFFECT:</w:t>
      </w:r>
      <w:r>
        <w:rPr/>
        <w:t xml:space="preserve"> $60,000,000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db4ced8b143b0" /></Relationships>
</file>