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a82d0d9be4f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S4663.2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25, after "professional;"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26, after "(e)" insert "Not have been diagnosed as having an intellectual disability, a mental illness, or developmental disability by the medical evaluation required in (c) of this subsection or the mental health consultation required in (d) of this subsection;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a woman from acting as a surrogate where the woman, following a required medical evaluation or mental health consultation, is diagnosed as having an intellectual disability, a mental illness, or developmental disability.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5d851324649ad" /></Relationships>
</file>