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8754c18acd47d2" /></Relationships>
</file>

<file path=word/document.xml><?xml version="1.0" encoding="utf-8"?>
<w:document xmlns:w="http://schemas.openxmlformats.org/wordprocessingml/2006/main">
  <w:body>
    <w:p>
      <w:r>
        <w:rPr>
          <w:b/>
        </w:rPr>
        <w:r>
          <w:rPr/>
          <w:t xml:space="preserve">6095-S</w:t>
        </w:r>
      </w:r>
      <w:r>
        <w:rPr>
          <w:b/>
        </w:rPr>
        <w:t xml:space="preserve"> </w:t>
        <w:t xml:space="preserve">AMS</w:t>
      </w:r>
      <w:r>
        <w:rPr>
          <w:b/>
        </w:rPr>
        <w:t xml:space="preserve"> </w:t>
        <w:r>
          <w:rPr/>
          <w:t xml:space="preserve">HONE</w:t>
        </w:r>
      </w:r>
      <w:r>
        <w:rPr>
          <w:b/>
        </w:rPr>
        <w:t xml:space="preserve"> </w:t>
        <w:r>
          <w:rPr/>
          <w:t xml:space="preserve">S5584.2</w:t>
        </w:r>
      </w:r>
      <w:r>
        <w:rPr>
          <w:b/>
        </w:rPr>
        <w:t xml:space="preserve"> - NOT FOR FLOOR USE</w:t>
      </w:r>
    </w:p>
    <w:p>
      <w:pPr>
        <w:ind w:left="0" w:right="0" w:firstLine="576"/>
      </w:pPr>
    </w:p>
    <w:p>
      <w:pPr>
        <w:spacing w:before="480" w:after="0" w:line="408" w:lineRule="exact"/>
      </w:pPr>
      <w:r>
        <w:rPr>
          <w:b/>
          <w:u w:val="single"/>
        </w:rPr>
        <w:t xml:space="preserve">SSB 6095</w:t>
      </w:r>
      <w:r>
        <w:t xml:space="preserve"> -</w:t>
      </w:r>
      <w:r>
        <w:t xml:space="preserve"> </w:t>
        <w:t xml:space="preserve">S AMD</w:t>
      </w:r>
      <w:r>
        <w:t xml:space="preserve"> </w:t>
      </w:r>
      <w:r>
        <w:rPr>
          <w:b/>
        </w:rPr>
        <w:t xml:space="preserve">699</w:t>
      </w:r>
    </w:p>
    <w:p>
      <w:pPr>
        <w:spacing w:before="0" w:after="0" w:line="408" w:lineRule="exact"/>
        <w:ind w:left="0" w:right="0" w:firstLine="576"/>
        <w:jc w:val="left"/>
      </w:pPr>
      <w:r>
        <w:rPr/>
        <w:t xml:space="preserve">By Senator Honeyford</w:t>
      </w:r>
    </w:p>
    <w:p>
      <w:pPr>
        <w:jc w:val="right"/>
      </w:pPr>
      <w:r>
        <w:rPr>
          <w:b/>
        </w:rPr>
        <w:t xml:space="preserve">WITHDRAWN 02/23/2018</w:t>
      </w:r>
    </w:p>
    <w:p>
      <w:pPr>
        <w:spacing w:before="0" w:after="0" w:line="408" w:lineRule="exact"/>
        <w:ind w:left="0" w:right="0" w:firstLine="576"/>
        <w:jc w:val="left"/>
      </w:pPr>
      <w:r>
        <w:rPr/>
        <w:t xml:space="preserve">On page 81, after line 18,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3057</w:instrText>
      </w:r>
      <w:r/>
      <w:r>
        <w:rPr>
          <w:b/>
        </w:rPr>
        <w:fldChar w:fldCharType="end"/>
      </w:r>
      <w:r>
        <w:t xml:space="preserve">  </w:t>
      </w:r>
      <w:r>
        <w:rPr/>
        <w:t xml:space="preserve">2018 c 2 s 3018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0" w:after="0" w:line="408" w:lineRule="exact"/>
        <w:ind w:left="0" w:right="0" w:firstLine="576"/>
        <w:jc w:val="left"/>
      </w:pPr>
      <w:r>
        <w:rPr>
          <w:u w:val="single"/>
        </w:rPr>
        <w:t xml:space="preserve">(4) $2,500,000 of the appropriation is provided solely for a grant to the Union Gap irrigation district to mitigate potential asset loss associated with Rattlesnake Ridge landslide in Yakima county and includes, but is not limited to, construction of a pumping station adjacent to the Sunnyside irrigation district canal and installation of pipe and conveyance under the Yakima Valley highway to the Union Gap irrigation canal. The grant must require that the Union Gap irrigation district should pursue funding or reimbursement of costs from potential sources of reimbursement. The grant must further require that, if the total proceeds exceed total mitigation costs for this work, the irrigation district must reimburse the difference up to the amount paid by the state to the state conservation commission.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$6,500,000</w:t>
      </w:r>
      <w:r>
        <w:rPr/>
        <w:t xml:space="preserve">"</w:t>
      </w:r>
    </w:p>
    <w:p>
      <w:pPr>
        <w:spacing w:before="0" w:after="0" w:line="408" w:lineRule="exact"/>
        <w:ind w:left="0" w:right="0" w:firstLine="576"/>
        <w:jc w:val="left"/>
      </w:pPr>
      <w:r>
        <w:rPr/>
        <w:t xml:space="preserve">On page 82, after line 13,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4002</w:instrText>
      </w:r>
      <w:r/>
      <w:r>
        <w:rPr>
          <w:b/>
        </w:rPr>
        <w:fldChar w:fldCharType="end"/>
      </w:r>
      <w:r>
        <w:t xml:space="preserve">  </w:t>
      </w:r>
      <w:r>
        <w:rPr/>
        <w:t xml:space="preserve">2018 c 2 s 4002</w:t>
      </w:r>
      <w:r>
        <w:rPr/>
        <w:t xml:space="preserve"> (uncodified) is amended to read as follows:</w:t>
      </w:r>
    </w:p>
    <w:p>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7028 of this act for direct loans to political subdivisions of the state and privately owned airports for the purpose of improvements at public use airports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$2,500,000</w:t>
      </w:r>
      <w:r>
        <w:rPr/>
        <w:t xml:space="preserve">"</w:t>
      </w:r>
    </w:p>
    <w:p>
      <w:pPr>
        <w:spacing w:before="480" w:after="0" w:line="408" w:lineRule="exact"/>
      </w:pPr>
      <w:r>
        <w:rPr>
          <w:b/>
          <w:u w:val="single"/>
        </w:rPr>
        <w:t xml:space="preserve">SSB 6095</w:t>
      </w:r>
      <w:r>
        <w:t xml:space="preserve"> -</w:t>
      </w:r>
      <w:r>
        <w:t xml:space="preserve"> </w:t>
        <w:t xml:space="preserve">S AMD</w:t>
      </w:r>
      <w:r>
        <w:t xml:space="preserve"> </w:t>
      </w:r>
      <w:r>
        <w:rPr>
          <w:b/>
        </w:rPr>
        <w:t xml:space="preserve">699</w:t>
      </w:r>
    </w:p>
    <w:p>
      <w:pPr>
        <w:spacing w:before="0" w:after="0" w:line="408" w:lineRule="exact"/>
        <w:ind w:left="0" w:right="0" w:firstLine="576"/>
        <w:jc w:val="left"/>
      </w:pPr>
      <w:r>
        <w:rPr/>
        <w:t xml:space="preserve">By Senator Honeyford</w:t>
      </w:r>
    </w:p>
    <w:p>
      <w:pPr>
        <w:jc w:val="right"/>
      </w:pPr>
      <w:r>
        <w:rPr>
          <w:b/>
        </w:rPr>
        <w:t xml:space="preserve">WITHDRAWN 02/23/2018</w:t>
      </w:r>
    </w:p>
    <w:p>
      <w:pPr>
        <w:spacing w:before="0" w:after="0" w:line="408" w:lineRule="exact"/>
        <w:ind w:left="0" w:right="0" w:firstLine="576"/>
        <w:jc w:val="left"/>
      </w:pPr>
      <w:r>
        <w:rPr/>
        <w:t xml:space="preserve">On page 1, line 8 of the title, after "3015," insert "3018," and after "4001," insert "4002,"</w:t>
      </w:r>
    </w:p>
    <w:p>
      <w:pPr>
        <w:spacing w:before="0" w:after="0" w:line="408" w:lineRule="exact"/>
        <w:ind w:left="0" w:right="0" w:firstLine="576"/>
        <w:jc w:val="left"/>
      </w:pPr>
      <w:r>
        <w:rPr>
          <w:u w:val="single"/>
        </w:rPr>
        <w:t xml:space="preserve">EFFECT:</w:t>
      </w:r>
      <w:r>
        <w:rPr/>
        <w:t xml:space="preserve"> (1) Increases the appropriation for the Water Irrigation Efficiencies Program to provide a $2.5 million grant to the Union Gap Irrigation District to mitigate potential asset loss associated with the Rattlesnake Ridge landslide in Yakima County. The grant must require that the Union Gap Irrigation District should pursue funding or reimbursement of costs from potential sources of reimbursement. The grant must further require that, if total proceeds exceed total mitigation costs for this work, the irrigation district must reimburse the difference up to the amount paid by the State to the State Conservation Commission.</w:t>
      </w:r>
    </w:p>
    <w:p>
      <w:pPr>
        <w:spacing w:before="0" w:after="0" w:line="408" w:lineRule="exact"/>
        <w:ind w:left="0" w:right="0" w:firstLine="576"/>
        <w:jc w:val="left"/>
      </w:pPr>
      <w:r>
        <w:rPr/>
        <w:t xml:space="preserve">(2) Decreases the appropriation for Aviation Revitalization Loans from $5 million to $2.5 million.</w:t>
      </w:r>
    </w:p>
    <w:p>
      <w:pPr>
        <w:spacing w:before="0" w:after="0" w:line="408" w:lineRule="exact"/>
        <w:ind w:left="0" w:right="0" w:firstLine="576"/>
        <w:jc w:val="left"/>
      </w:pPr>
      <w:r>
        <w:rPr>
          <w:u w:val="single"/>
        </w:rPr>
        <w:t xml:space="preserve">FISCAL EFFECT:</w:t>
      </w:r>
      <w:r>
        <w:rPr/>
        <w:t xml:space="preserve"> $0 state bonds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eec8315c484ace" /></Relationships>
</file>