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12552c442477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"representative." insert "However, public funds may not be expended in providing reasonable access to the new employee."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use of public funds for providing the exclusive bargaining representative access to new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2bc582ea94587" /></Relationships>
</file>