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66f8dcab346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6353-S3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S5072.1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3SSB 6353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02/10/2018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after line 5, strike all of part IV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 and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3SSB 6353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02/10/2018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 of the title, after "penalties;" insert "and" and after "date" strike ";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study of automatic voter registration of recently naturalized citizens and of automatic voter registration at birth.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bdc85f0ba4d72" /></Relationships>
</file>