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45a2bf7d93493e" /></Relationships>
</file>

<file path=word/document.xml><?xml version="1.0" encoding="utf-8"?>
<w:document xmlns:w="http://schemas.openxmlformats.org/wordprocessingml/2006/main">
  <w:body>
    <w:p>
      <w:r>
        <w:rPr>
          <w:b/>
        </w:rPr>
        <w:r>
          <w:rPr/>
          <w:t xml:space="preserve">6587-S</w:t>
        </w:r>
      </w:r>
      <w:r>
        <w:rPr>
          <w:b/>
        </w:rPr>
        <w:t xml:space="preserve"> </w:t>
        <w:t xml:space="preserve">AMS</w:t>
      </w:r>
      <w:r>
        <w:rPr>
          <w:b/>
        </w:rPr>
        <w:t xml:space="preserve"> </w:t>
        <w:r>
          <w:rPr/>
          <w:t xml:space="preserve">SHOR</w:t>
        </w:r>
      </w:r>
      <w:r>
        <w:rPr>
          <w:b/>
        </w:rPr>
        <w:t xml:space="preserve"> </w:t>
        <w:r>
          <w:rPr/>
          <w:t xml:space="preserve">S4970.1</w:t>
        </w:r>
      </w:r>
      <w:r>
        <w:rPr>
          <w:b/>
        </w:rPr>
        <w:t xml:space="preserve"> - NOT FOR FLOOR USE</w:t>
      </w:r>
    </w:p>
    <w:p>
      <w:pPr>
        <w:ind w:left="0" w:right="0" w:firstLine="576"/>
      </w:pPr>
    </w:p>
    <w:p>
      <w:pPr>
        <w:spacing w:before="480" w:after="0" w:line="408" w:lineRule="exact"/>
      </w:pPr>
      <w:r>
        <w:rPr>
          <w:b/>
          <w:u w:val="single"/>
        </w:rPr>
        <w:t xml:space="preserve">SSB 6587</w:t>
      </w:r>
      <w:r>
        <w:t xml:space="preserve"> -</w:t>
      </w:r>
      <w:r>
        <w:t xml:space="preserve"> </w:t>
        <w:t xml:space="preserve">S AMD</w:t>
      </w:r>
      <w:r>
        <w:t xml:space="preserve"> </w:t>
      </w:r>
      <w:r>
        <w:rPr>
          <w:b/>
        </w:rPr>
        <w:t xml:space="preserve">516</w:t>
      </w:r>
    </w:p>
    <w:p>
      <w:pPr>
        <w:spacing w:before="0" w:after="0" w:line="408" w:lineRule="exact"/>
        <w:ind w:left="0" w:right="0" w:firstLine="576"/>
        <w:jc w:val="left"/>
      </w:pPr>
      <w:r>
        <w:rPr/>
        <w:t xml:space="preserve">By Senator Short</w:t>
      </w:r>
    </w:p>
    <w:p>
      <w:pPr>
        <w:jc w:val="right"/>
      </w:pPr>
      <w:r>
        <w:rPr>
          <w:b/>
        </w:rPr>
        <w:t xml:space="preserve">WITHDRAWN 02/13/2018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An irrigation district must make the following information available upon the request of its customers or taxpayers within its boundaries: An itemized listing of all rates and charges, including the amount of state and local taxes collected and paid by the district, and whether taxes are collected on behalf of other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A metropolitan municipal corporation must make the following information available upon the request of its customers or taxpayers within its boundaries: An itemized listing of all rates and charges, including the amount of state and local taxes collected and paid by the corporation, and whether taxes are collected on behalf of other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public utility district must make the following information available upon the request of its customers or taxpayers within its boundaries: An itemized listing of all rates and charges, including the amount of state and local taxes collected and paid by the district, and whether taxes are collected on behalf of other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85</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Diking, drainage, and sewerage improvement districts must make the following information available upon the request of its customers or taxpayers within its boundaries: An itemized listing of all rates and charges, including the amount of state and local taxes collected and paid by the districts, and whether taxes are collected on behalf of other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58A</w:t>
      </w:r>
      <w:r>
        <w:rPr/>
        <w:t xml:space="preserve"> RCW</w:t>
      </w:r>
      <w:r>
        <w:rPr/>
        <w:t xml:space="preserve"> to read as follows:</w:t>
      </w:r>
    </w:p>
    <w:p>
      <w:pPr>
        <w:spacing w:before="0" w:after="0" w:line="408" w:lineRule="exact"/>
        <w:ind w:left="0" w:right="0" w:firstLine="576"/>
        <w:jc w:val="left"/>
      </w:pPr>
      <w:r>
        <w:rPr/>
        <w:t xml:space="preserve">Solid waste collection districts must make the following information available upon the request of its customers or taxpayers within its boundaries: An itemized listing of all rates and charges, including the amount of state and local taxes collected and paid by the districts, and whether taxes are collected on behalf of other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Solid waste disposal districts must make the following information available upon the request of its customers or taxpayers within its boundaries: An itemized listing of all rates and charges, including the amount of state and local taxes collected and paid by the districts, and whether taxes are collected on behalf of other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Television reception improvement districts must make the following information available upon the request of its customers or taxpayers within its boundaries: An itemized listing of all rates and charges, including the amount of state and local taxes collected and paid by the districts, and whether taxes are collected on behalf of other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Water-sewer districts must make the following information available upon the request of its customers or taxpayers within its boundaries: An itemized listing of all rates and charges, including the amount of state and local taxes collected and paid by the districts, and whether taxes are collected on behalf of other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A city or town operating as a municipal utility under this chapter must make the following information available upon the request of its customers or taxpayers within its boundaries: An itemized listing of all rates and charges, including the amount of state and local taxes collected and paid by the city or town, and whether taxes are collected on behalf of other political subdivisions."</w:t>
      </w:r>
    </w:p>
    <w:p>
      <w:pPr>
        <w:spacing w:before="480" w:after="0" w:line="408" w:lineRule="exact"/>
      </w:pPr>
      <w:r>
        <w:rPr>
          <w:b/>
          <w:u w:val="single"/>
        </w:rPr>
        <w:t xml:space="preserve">SSB 6587</w:t>
      </w:r>
      <w:r>
        <w:t xml:space="preserve"> -</w:t>
      </w:r>
      <w:r>
        <w:t xml:space="preserve"> </w:t>
        <w:t xml:space="preserve">S AMD</w:t>
      </w:r>
      <w:r>
        <w:t xml:space="preserve"> </w:t>
      </w:r>
      <w:r>
        <w:rPr>
          <w:b/>
        </w:rPr>
        <w:t xml:space="preserve">516</w:t>
      </w:r>
    </w:p>
    <w:p>
      <w:pPr>
        <w:spacing w:before="0" w:after="0" w:line="408" w:lineRule="exact"/>
        <w:ind w:left="0" w:right="0" w:firstLine="576"/>
        <w:jc w:val="left"/>
      </w:pPr>
      <w:r>
        <w:rPr/>
        <w:t xml:space="preserve">By Senator Short</w:t>
      </w:r>
    </w:p>
    <w:p>
      <w:pPr>
        <w:jc w:val="right"/>
      </w:pPr>
      <w:r>
        <w:rPr>
          <w:b/>
        </w:rPr>
        <w:t xml:space="preserve">WITHDRAWN 02/13/2018</w:t>
      </w:r>
    </w:p>
    <w:p>
      <w:pPr>
        <w:spacing w:before="0" w:after="0" w:line="408" w:lineRule="exact"/>
        <w:ind w:left="0" w:right="0" w:firstLine="576"/>
        <w:jc w:val="left"/>
      </w:pPr>
      <w:r>
        <w:rPr/>
        <w:t xml:space="preserve">On page 1, line 1 of the title, after "districts;" strike the remainder of the title and insert "adding a new section to chapter 87.03 RCW; adding a new section to chapter 35.58 RCW; adding a new section to chapter 54.04 RCW; adding a new section to chapter 85.08 RCW; adding a new section to chapter 36.58A RCW; adding a new section to chapter 36.58 RCW; adding a new section to chapter 36.95 RCW; adding a new section to chapter 57.02 RCW; and adding a new section to chapter 35.92 RCW."</w:t>
      </w:r>
    </w:p>
    <w:p>
      <w:pPr>
        <w:spacing w:before="0" w:after="0" w:line="408" w:lineRule="exact"/>
        <w:ind w:left="0" w:right="0" w:firstLine="576"/>
        <w:jc w:val="left"/>
      </w:pPr>
      <w:r>
        <w:rPr>
          <w:u w:val="single"/>
        </w:rPr>
        <w:t xml:space="preserve">EFFECT:</w:t>
      </w:r>
      <w:r>
        <w:rPr/>
        <w:t xml:space="preserve"> Requires the above-listed districts to have rate and charge information available upon request by its customers and taxpayers within its boundaries, but does not require that information to be on all billing statements.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c7caac47554a88" /></Relationships>
</file>