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e00e44ce9433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6620-S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S6094.1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29, insert the following:</w:t>
      </w:r>
    </w:p>
    <w:p>
      <w:pPr>
        <w:spacing w:before="240" w:after="0" w:line="408" w:lineRule="exact"/>
        <w:ind w:left="0" w:right="0" w:firstLine="576"/>
        <w:jc w:val="center"/>
      </w:pPr>
      <w:r>
        <w:rPr>
          <w:b/>
        </w:rPr>
        <w:t xml:space="preserve">"</w:t>
      </w:r>
      <w:r>
        <w:rPr>
          <w:b/>
        </w:rPr>
        <w:t xml:space="preserve">Part VI - School-Based Mental Health Counselor Grant Program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Subject to the availability of amounts appropriated for this specific purpose, the office of the superintendent of public instruction shall create a grant program and award grants to school districts to employ school-based mental health counselors to improve school safety.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Mental health counselors must be licensed by the state under chapter 18.225 RCW and may only work within the scope of their license.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office of the superintendent of public instruction must identify criteria for awarding the grants, evaluate the applicants, and award grant money. The award criteria must include a requirement that a school district applicant must demonstrate a need for school-based mental health services.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410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Washington professional educator standards board shall review how the role of school-based mental health counselors differ from school counselors, psychologists, and social workers, which are positions certified by the board.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November 1, 2018, the board must make recommendations on whether school-based mental health counselors should be certified by the board and potential certification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August 1, 2019."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6620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 of the title, after "rifles;" strike "and" and after "funds;" insert "and creating a mental health services grant program;"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 of the title, after "28A.310 RCW;" insert "adding a new section to chapter 28A.410 RCW;"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 of the title, after "providing" strike "an expiration date" and insert "expiration dates"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school-based mental health counselor grant program and directs the Professional Educator Standards Board to make recommendations regarding future certification.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fc5d8e3874a47" /></Relationships>
</file>