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7acef9e38cd4422d" /></Relationships>
</file>

<file path=word/document.xml><?xml version="1.0" encoding="utf-8"?>
<w:document xmlns:w="http://schemas.openxmlformats.org/wordprocessingml/2006/main">
  <w:body>
    <w:p>
      <w:r>
        <w:t>H-0166.2</w:t>
      </w:r>
    </w:p>
    <w:p>
      <w:pPr>
        <w:jc w:val="center"/>
      </w:pPr>
      <w:r>
        <w:t>_______________________________________________</w:t>
      </w:r>
    </w:p>
    <w:p/>
    <w:p>
      <w:pPr>
        <w:jc w:val="center"/>
      </w:pPr>
      <w:r>
        <w:rPr>
          <w:b/>
        </w:rPr>
        <w:t>HOUSE BILL 1005</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Taylor, Orcutt, Shea, J. Walsh, Haler, Condotta, Young, McCaslin, Griffey, Van Werven, Dent, Short, Manweller, Hargrove, Holy, Rodne, Buys, Pike, Koster, Barkis, and Schmick</w:t>
      </w:r>
    </w:p>
    <w:p/>
    <w:p>
      <w:r>
        <w:rPr>
          <w:t xml:space="preserve">Prefiled 12/05/16.</w:t>
        </w:rPr>
      </w:r>
      <w:r>
        <w:rPr>
          <w:t xml:space="preserve">Read first time 01/09/17.  </w:t>
        </w:rPr>
      </w:r>
      <w:r>
        <w:rPr>
          <w:t xml:space="preserve">Referred to Committee on State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creating accountability in agency rule-making authority; amending RCW 34.05.030; adding new sections to chapter 34.05 RCW; and declaring an emergency.</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34</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The legislature finds that state government continues to increase the burden on citizens and employers through perpetual alteration and expansion of rules. The constant changing of rules provides uncertainty to citizens and employers and adds additional costs to taxpayers as agencies hold public meetings and telephone conferences, and employees spend untold hours working on drafts for rules. Furthermore, continual proposal of new rules distracts employers from being productive in their respective businesses due to a need to comment against these proposed rules. Most agencies do not track the number of hours employees spend on rule making nor do they track the cost to the agency to do this task. One way to reduce millions of dollars in employee and administrative costs is to prohibit rule making by state agencies except in certain specified instances.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34</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(1) Beginning on the effective date of this section, no agency may initiate rule making or adopt a rule that is subject to this chapter, except to the limited extent such a rule is necessary for:</w:t>
      </w:r>
    </w:p>
    <w:p>
      <w:pPr>
        <w:spacing w:before="0" w:after="0" w:line="408" w:lineRule="exact"/>
        <w:ind w:left="0" w:right="0" w:firstLine="576"/>
        <w:jc w:val="left"/>
      </w:pPr>
      <w:r>
        <w:rPr/>
        <w:t xml:space="preserve">(a) The implementation of the terms of a governor-declared state of emergency;</w:t>
      </w:r>
    </w:p>
    <w:p>
      <w:pPr>
        <w:spacing w:before="0" w:after="0" w:line="408" w:lineRule="exact"/>
        <w:ind w:left="0" w:right="0" w:firstLine="576"/>
        <w:jc w:val="left"/>
      </w:pPr>
      <w:r>
        <w:rPr/>
        <w:t xml:space="preserve">(b) The preservation of the public health, safety, or general welfare in response to a public health emergency; or</w:t>
      </w:r>
    </w:p>
    <w:p>
      <w:pPr>
        <w:spacing w:before="0" w:after="0" w:line="408" w:lineRule="exact"/>
        <w:ind w:left="0" w:right="0" w:firstLine="576"/>
        <w:jc w:val="left"/>
      </w:pPr>
      <w:r>
        <w:rPr/>
        <w:t xml:space="preserve">(c) The setting of time, place, or manner for the taking of wildlife, fish, or shellfish.</w:t>
      </w:r>
    </w:p>
    <w:p>
      <w:pPr>
        <w:spacing w:before="0" w:after="0" w:line="408" w:lineRule="exact"/>
        <w:ind w:left="0" w:right="0" w:firstLine="576"/>
        <w:jc w:val="left"/>
      </w:pPr>
      <w:r>
        <w:rPr/>
        <w:t xml:space="preserve">(2)(a) By December 31, 2017, all agencies must report to the legislature all existing and pending rules identified by the agency for an extension or enactment into law, including any new rule or amendment adopted pursuant to an exception under subsection (1) of this section.</w:t>
      </w:r>
    </w:p>
    <w:p>
      <w:pPr>
        <w:spacing w:before="0" w:after="0" w:line="408" w:lineRule="exact"/>
        <w:ind w:left="0" w:right="0" w:firstLine="576"/>
        <w:jc w:val="left"/>
      </w:pPr>
      <w:r>
        <w:rPr/>
        <w:t xml:space="preserve">(b) The legislature may review any rule during the 2018 legislative session to determine which rules should be enacted into law, including which rules, if any, are necessary to meet any federal requirement, or deadline for the receipt of federal funds.</w:t>
      </w:r>
    </w:p>
    <w:p>
      <w:pPr>
        <w:spacing w:before="0" w:after="0" w:line="408" w:lineRule="exact"/>
        <w:ind w:left="0" w:right="0" w:firstLine="576"/>
        <w:jc w:val="left"/>
      </w:pPr>
      <w:r>
        <w:rPr/>
        <w:t xml:space="preserve">(c) All agencies must set for expiration any rule not reported to the legislature for an extension or enactment into law. All such rules must expire no later than August 1, 2018.</w:t>
      </w:r>
    </w:p>
    <w:p>
      <w:pPr>
        <w:spacing w:before="0" w:after="0" w:line="408" w:lineRule="exact"/>
        <w:ind w:left="0" w:right="0" w:firstLine="576"/>
        <w:jc w:val="left"/>
      </w:pPr>
      <w:r>
        <w:rPr/>
        <w:t xml:space="preserve">(d) Beginning on the first day after the end of the 2018 legislative session, all agencies must set for expiration any rule reported to the legislature for an extension or enactment into law, unless the rule was expressly authorized for an extension by the legislature. All such rules must expire no later than December 1, 2018.</w:t>
      </w:r>
    </w:p>
    <w:p>
      <w:pPr>
        <w:spacing w:before="0" w:after="0" w:line="408" w:lineRule="exact"/>
        <w:ind w:left="0" w:right="0" w:firstLine="576"/>
        <w:jc w:val="left"/>
      </w:pPr>
      <w:r>
        <w:rPr/>
        <w:t xml:space="preserve">(3) Any new rule or amendment adopted after December 31, 2017, pursuant to an exception under subsection (1) of this section, must be reported to the legislature by December 31st of the year in which it was adopted. Any such rule must be set to expire by July 1st of the following year, unless the legislature specifically authorizes an extension of the rule. The legislature may review any such rule to determine which rules should be enacted into law.</w:t>
      </w:r>
    </w:p>
    <w:p>
      <w:pPr>
        <w:spacing w:before="0" w:after="0" w:line="408" w:lineRule="exact"/>
        <w:ind w:left="0" w:right="0" w:firstLine="576"/>
        <w:jc w:val="left"/>
      </w:pPr>
      <w:r>
        <w:rPr/>
        <w:t xml:space="preserve">(4) By December 31, 2018, all agencies must submit proposed legislation to the legislature that incorporates changes to the agency's duties and authority regarding rule making consistent with the terms of this section.</w:t>
      </w:r>
    </w:p>
    <w:p>
      <w:pPr>
        <w:spacing w:before="0" w:after="0" w:line="408" w:lineRule="exact"/>
        <w:ind w:left="0" w:right="0" w:firstLine="576"/>
        <w:jc w:val="left"/>
      </w:pPr>
      <w:r>
        <w:rPr/>
        <w:t xml:space="preserve">(5) This section does not prohibit an agency from repealing rules in accordance with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34</w:t>
      </w:r>
      <w:r>
        <w:rPr/>
        <w:t xml:space="preserve">.</w:t>
      </w:r>
      <w:r>
        <w:t xml:space="preserve">05</w:t>
      </w:r>
      <w:r>
        <w:rPr/>
        <w:t xml:space="preserve">.</w:t>
      </w:r>
      <w:r>
        <w:t xml:space="preserve">030</w:t>
      </w:r>
      <w:r>
        <w:rPr/>
        <w:t xml:space="preserve"> and 2015 3rd sp.s. c 1 s 309 are each amended to read as follows:</w:t>
      </w:r>
    </w:p>
    <w:p>
      <w:pPr>
        <w:spacing w:before="0" w:after="0" w:line="408" w:lineRule="exact"/>
        <w:ind w:left="0" w:right="0" w:firstLine="576"/>
        <w:jc w:val="left"/>
      </w:pPr>
      <w:r>
        <w:rPr/>
        <w:t xml:space="preserve">(1) </w:t>
      </w:r>
      <w:r>
        <w:rPr>
          <w:u w:val="single"/>
        </w:rPr>
        <w:t xml:space="preserve">Except as provided in section 2 of this act, t</w:t>
      </w:r>
      <w:r>
        <w:rPr/>
        <w:t xml:space="preserve">his chapter shall not apply to:</w:t>
      </w:r>
    </w:p>
    <w:p>
      <w:pPr>
        <w:spacing w:before="0" w:after="0" w:line="408" w:lineRule="exact"/>
        <w:ind w:left="0" w:right="0" w:firstLine="576"/>
        <w:jc w:val="left"/>
      </w:pPr>
      <w:r>
        <w:rPr/>
        <w:t xml:space="preserve">(a) The state militia, or</w:t>
      </w:r>
    </w:p>
    <w:p>
      <w:pPr>
        <w:spacing w:before="0" w:after="0" w:line="408" w:lineRule="exact"/>
        <w:ind w:left="0" w:right="0" w:firstLine="576"/>
        <w:jc w:val="left"/>
      </w:pPr>
      <w:r>
        <w:rPr/>
        <w:t xml:space="preserve">(b) The board of clemency and pardons, or</w:t>
      </w:r>
    </w:p>
    <w:p>
      <w:pPr>
        <w:spacing w:before="0" w:after="0" w:line="408" w:lineRule="exact"/>
        <w:ind w:left="0" w:right="0" w:firstLine="576"/>
        <w:jc w:val="left"/>
      </w:pPr>
      <w:r>
        <w:rPr/>
        <w:t xml:space="preserve">(c) The department of corrections or the indeterminate sentencing review board with respect to persons who are in their custody or are subject to the jurisdiction of those agencies.</w:t>
      </w:r>
    </w:p>
    <w:p>
      <w:pPr>
        <w:spacing w:before="0" w:after="0" w:line="408" w:lineRule="exact"/>
        <w:ind w:left="0" w:right="0" w:firstLine="576"/>
        <w:jc w:val="left"/>
      </w:pPr>
      <w:r>
        <w:rPr/>
        <w:t xml:space="preserve">(2) The provisions of RCW 34.05.410 through 34.05.598 shall not apply:</w:t>
      </w:r>
    </w:p>
    <w:p>
      <w:pPr>
        <w:spacing w:before="0" w:after="0" w:line="408" w:lineRule="exact"/>
        <w:ind w:left="0" w:right="0" w:firstLine="576"/>
        <w:jc w:val="left"/>
      </w:pPr>
      <w:r>
        <w:rPr/>
        <w:t xml:space="preserve">(a) To adjudicative proceedings of the board of industrial insurance appeals except as provided in RCW 7.68.110 and 51.48.131;</w:t>
      </w:r>
    </w:p>
    <w:p>
      <w:pPr>
        <w:spacing w:before="0" w:after="0" w:line="408" w:lineRule="exact"/>
        <w:ind w:left="0" w:right="0" w:firstLine="576"/>
        <w:jc w:val="left"/>
      </w:pPr>
      <w:r>
        <w:rPr/>
        <w:t xml:space="preserve">(b) Except for actions pursuant to chapter 46.29 RCW, to the denial, suspension, or revocation of a driver's license by the department of licensing;</w:t>
      </w:r>
    </w:p>
    <w:p>
      <w:pPr>
        <w:spacing w:before="0" w:after="0" w:line="408" w:lineRule="exact"/>
        <w:ind w:left="0" w:right="0" w:firstLine="576"/>
        <w:jc w:val="left"/>
      </w:pPr>
      <w:r>
        <w:rPr/>
        <w:t xml:space="preserve">(c) To the department of labor and industries where another statute expressly provides for review of adjudicative proceedings of a department action, order, decision, or award before the board of industrial insurance appeals;</w:t>
      </w:r>
    </w:p>
    <w:p>
      <w:pPr>
        <w:spacing w:before="0" w:after="0" w:line="408" w:lineRule="exact"/>
        <w:ind w:left="0" w:right="0" w:firstLine="576"/>
        <w:jc w:val="left"/>
      </w:pPr>
      <w:r>
        <w:rPr/>
        <w:t xml:space="preserve">(d) To actions of the Washington personnel resources board, the director of financial management, and the department of enterprise services when carrying out their duties under chapter 41.06 RCW;</w:t>
      </w:r>
    </w:p>
    <w:p>
      <w:pPr>
        <w:spacing w:before="0" w:after="0" w:line="408" w:lineRule="exact"/>
        <w:ind w:left="0" w:right="0" w:firstLine="576"/>
        <w:jc w:val="left"/>
      </w:pPr>
      <w:r>
        <w:rPr/>
        <w:t xml:space="preserve">(e) To adjustments by the department of revenue of the amount of the surcharge imposed under RCW 82.04.261; or</w:t>
      </w:r>
    </w:p>
    <w:p>
      <w:pPr>
        <w:spacing w:before="0" w:after="0" w:line="408" w:lineRule="exact"/>
        <w:ind w:left="0" w:right="0" w:firstLine="576"/>
        <w:jc w:val="left"/>
      </w:pPr>
      <w:r>
        <w:rPr/>
        <w:t xml:space="preserve">(f) To the extent they are inconsistent with any provisions of chapter 43.43 RCW.</w:t>
      </w:r>
    </w:p>
    <w:p>
      <w:pPr>
        <w:spacing w:before="0" w:after="0" w:line="408" w:lineRule="exact"/>
        <w:ind w:left="0" w:right="0" w:firstLine="576"/>
        <w:jc w:val="left"/>
      </w:pPr>
      <w:r>
        <w:rPr/>
        <w:t xml:space="preserve">(3) Unless a party makes an election for a formal hearing pursuant to RCW 82.03.140 or 82.03.190, RCW 34.05.410 through 34.05.598 do not apply to a review hearing conducted by the board of tax appeals.</w:t>
      </w:r>
    </w:p>
    <w:p>
      <w:pPr>
        <w:spacing w:before="0" w:after="0" w:line="408" w:lineRule="exact"/>
        <w:ind w:left="0" w:right="0" w:firstLine="576"/>
        <w:jc w:val="left"/>
      </w:pPr>
      <w:r>
        <w:rPr/>
        <w:t xml:space="preserve">(4) </w:t>
      </w:r>
      <w:r>
        <w:rPr>
          <w:u w:val="single"/>
        </w:rPr>
        <w:t xml:space="preserve">All rule-making authority provided to any agency by law is subject to section 2 of this act. Except as provided in section 2 of this act, t</w:t>
      </w:r>
      <w:r>
        <w:rPr/>
        <w:t xml:space="preserve">he rule-making provisions of this chapter do not apply to:</w:t>
      </w:r>
    </w:p>
    <w:p>
      <w:pPr>
        <w:spacing w:before="0" w:after="0" w:line="408" w:lineRule="exact"/>
        <w:ind w:left="0" w:right="0" w:firstLine="576"/>
        <w:jc w:val="left"/>
      </w:pPr>
      <w:r>
        <w:rPr/>
        <w:t xml:space="preserve">(a) Reimbursement unit values, fee schedules, arithmetic conversion factors, and similar arithmetic factors used to determine payment rates that apply to goods and services purchased under contract for clients eligible under chapter 74.09 RCW; and</w:t>
      </w:r>
    </w:p>
    <w:p>
      <w:pPr>
        <w:spacing w:before="0" w:after="0" w:line="408" w:lineRule="exact"/>
        <w:ind w:left="0" w:right="0" w:firstLine="576"/>
        <w:jc w:val="left"/>
      </w:pPr>
      <w:r>
        <w:rPr/>
        <w:t xml:space="preserve">(b) Adjustments by the department of revenue of the amount of the surcharge imposed under RCW 82.04.261.</w:t>
      </w:r>
    </w:p>
    <w:p>
      <w:pPr>
        <w:spacing w:before="0" w:after="0" w:line="408" w:lineRule="exact"/>
        <w:ind w:left="0" w:right="0" w:firstLine="576"/>
        <w:jc w:val="left"/>
      </w:pPr>
      <w:r>
        <w:rPr/>
        <w:t xml:space="preserve">(5) All other agencies, whether or not formerly specifically excluded from the provisions of all or any part of the administrative procedure act, shall be subject to the entire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
      <w:pPr>
        <w:jc w:val="center"/>
      </w:pPr>
      <w:r>
        <w:rPr>
          <w:b/>
        </w:rPr>
        <w:t>--- END ---</w:t>
      </w:r>
    </w:p>
    <w:sectPr>
      <w:pgNumType w:start="1"/>
      <w:footerReference xmlns:r="http://schemas.openxmlformats.org/officeDocument/2006/relationships" r:id="R0528ff1ee1ca4cbd"/>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1005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b345eb9a2364f81" /><Relationship Type="http://schemas.openxmlformats.org/officeDocument/2006/relationships/footer" Target="/word/footer.xml" Id="R0528ff1ee1ca4cbd" /></Relationships>
</file>