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2e7d1e0cea464e" /></Relationships>
</file>

<file path=word/document.xml><?xml version="1.0" encoding="utf-8"?>
<w:document xmlns:w="http://schemas.openxmlformats.org/wordprocessingml/2006/main">
  <w:body>
    <w:p>
      <w:r>
        <w:t>H-0076.3</w:t>
      </w:r>
    </w:p>
    <w:p>
      <w:pPr>
        <w:jc w:val="center"/>
      </w:pPr>
      <w:r>
        <w:t>_______________________________________________</w:t>
      </w:r>
    </w:p>
    <w:p/>
    <w:p>
      <w:pPr>
        <w:jc w:val="center"/>
      </w:pPr>
      <w:r>
        <w:rPr>
          <w:b/>
        </w:rPr>
        <w:t>HOUSE BILL 1032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Ryu, Orcutt, Kirby, Vick, Santos, Nealey, Appleton, Manweller, Sawyer, Muri, Blake, Goodman, Stonier, Ortiz-Self, Springer, Hargrove, Peterson, Tarleton, Pettigrew, Stokesbary, Farrell, Clibborn, Stanford, Lytton, Pollet, Kagi, Fitzgibbon, Barkis, Van Werven, Frame, Dolan, Buys, Gregerson, Haler, Young, Dent, Kilduff, Shea, and Macri</w:t>
      </w:r>
    </w:p>
    <w:p/>
    <w:p>
      <w:r>
        <w:rPr>
          <w:t xml:space="preserve">Prefiled 12/13/16.</w:t>
        </w:rPr>
      </w:r>
      <w:r>
        <w:rPr>
          <w:t xml:space="preserve">Read first time 01/09/17.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excise taxation of martial arts; amending RCW 82.04.050;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sales tax treatment of martial arts training and instruction changed as an unintended consequence of the passage of HB 1550 during the 2015 legislative session. The legislature further finds that under the current sales tax structure, martial arts training and instruction that take place outside of a fitness facility are treated differently from similar activities. It is the intent of the legislature to redefine martial arts training and instruction that take place outside of a fitness facility in order to return these activities to their previous tax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Credit bureau services;</w:t>
      </w:r>
    </w:p>
    <w:p>
      <w:pPr>
        <w:spacing w:before="0" w:after="0" w:line="408" w:lineRule="exact"/>
        <w:ind w:left="0" w:right="0" w:firstLine="576"/>
        <w:jc w:val="left"/>
      </w:pPr>
      <w:r>
        <w:rPr/>
        <w:t xml:space="preserve">(c) Automobile parking and storage garage services;</w:t>
      </w:r>
    </w:p>
    <w:p>
      <w:pPr>
        <w:spacing w:before="0" w:after="0" w:line="408" w:lineRule="exact"/>
        <w:ind w:left="0" w:right="0" w:firstLine="576"/>
        <w:jc w:val="left"/>
      </w:pPr>
      <w:r>
        <w:rPr/>
        <w:t xml:space="preserve">(d)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rPr/>
        <w:t xml:space="preserve">(e) Service charges associated with tickets to professional sporting events;</w:t>
      </w:r>
    </w:p>
    <w:p>
      <w:pPr>
        <w:spacing w:before="0" w:after="0" w:line="408" w:lineRule="exact"/>
        <w:ind w:left="0" w:right="0" w:firstLine="576"/>
        <w:jc w:val="left"/>
      </w:pPr>
      <w:r>
        <w:rPr/>
        <w:t xml:space="preserve">(f)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rPr/>
        <w:t xml:space="preserve">(g)(i) Operating an athletic or fitness facility, including all charges for the use of such a facility or for any associated services and amenities, except as provided in (g)(ii) of this subsection.</w:t>
      </w:r>
    </w:p>
    <w:p>
      <w:pPr>
        <w:spacing w:before="0" w:after="0" w:line="408" w:lineRule="exact"/>
        <w:ind w:left="0" w:right="0" w:firstLine="576"/>
        <w:jc w:val="left"/>
      </w:pPr>
      <w:r>
        <w:rPr/>
        <w:t xml:space="preserve">(ii) Notwithstanding anything to the contrary in (g)(i)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(3)(g)(ii)(C)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(3)(g)(ii)(D),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(3)(g). For purposes of this subsection (3)(g)(ii)(G), "educational institution" has the same meaning as in RCW 82.04.170; </w:t>
      </w:r>
      <w:r>
        <w:t>((</w:t>
      </w:r>
      <w:r>
        <w:rPr>
          <w:strike/>
        </w:rPr>
        <w:t xml:space="preserve">and</w:t>
      </w:r>
      <w:r>
        <w:t>))</w:t>
      </w:r>
    </w:p>
    <w:p>
      <w:pPr>
        <w:spacing w:before="0" w:after="0" w:line="408" w:lineRule="exact"/>
        <w:ind w:left="0" w:right="0" w:firstLine="576"/>
        <w:jc w:val="left"/>
      </w:pPr>
      <w:r>
        <w:rPr/>
        <w:t xml:space="preserve">(H) Yoga, </w:t>
      </w:r>
      <w:r>
        <w:t>((</w:t>
      </w:r>
      <w:r>
        <w:rPr>
          <w:strike/>
        </w:rPr>
        <w:t xml:space="preserve">tai chi, or</w:t>
      </w:r>
      <w:r>
        <w:t>))</w:t>
      </w:r>
      <w:r>
        <w:rPr/>
        <w:t xml:space="preserve"> chi gong</w:t>
      </w:r>
      <w:r>
        <w:rPr>
          <w:u w:val="single"/>
        </w:rPr>
        <w:t xml:space="preserve">, or martial arts</w:t>
      </w:r>
      <w:r>
        <w:rPr/>
        <w:t xml:space="preserve"> classes</w:t>
      </w:r>
      <w:r>
        <w:rPr>
          <w:u w:val="single"/>
        </w:rPr>
        <w:t xml:space="preserve">, training, or events</w:t>
      </w:r>
      <w:r>
        <w:rPr/>
        <w:t xml:space="preserve"> held at a community center, park, </w:t>
      </w:r>
      <w:r>
        <w:rPr>
          <w:u w:val="single"/>
        </w:rPr>
        <w:t xml:space="preserve">school</w:t>
      </w:r>
      <w:r>
        <w:rPr/>
        <w:t xml:space="preserve"> gymnasium, college or university, hospital or other medical facility, private residence, or any </w:t>
      </w:r>
      <w:r>
        <w:rPr>
          <w:u w:val="single"/>
        </w:rPr>
        <w:t xml:space="preserve">other</w:t>
      </w:r>
      <w:r>
        <w:rPr/>
        <w:t xml:space="preserve"> facility that is not </w:t>
      </w:r>
      <w:r>
        <w:t>((</w:t>
      </w:r>
      <w:r>
        <w:rPr>
          <w:strike/>
        </w:rPr>
        <w:t xml:space="preserve">primarily used for physical fitness activities other than yoga, tai chi, or chi gong classes</w:t>
      </w:r>
      <w:r>
        <w:t>))</w:t>
      </w:r>
      <w:r>
        <w:rPr/>
        <w:t xml:space="preserve"> </w:t>
      </w:r>
      <w:r>
        <w:rPr>
          <w:u w:val="single"/>
        </w:rPr>
        <w:t xml:space="preserve">operated within and as part of an athletic or fitness facility</w:t>
      </w:r>
      <w:r>
        <w:rPr/>
        <w:t xml:space="preserve">.</w:t>
      </w:r>
    </w:p>
    <w:p>
      <w:pPr>
        <w:spacing w:before="0" w:after="0" w:line="408" w:lineRule="exact"/>
        <w:ind w:left="0" w:right="0" w:firstLine="576"/>
        <w:jc w:val="left"/>
      </w:pPr>
      <w:r>
        <w:rPr/>
        <w:t xml:space="preserve">(iii) Nothing in (g)(ii)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(3)(g),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w:t>
      </w:r>
      <w:r>
        <w:t>((</w:t>
      </w:r>
      <w:r>
        <w:rPr>
          <w:strike/>
        </w:rPr>
        <w:t xml:space="preserve">yoga; boxing, kickboxing, wrestling, martial arts, or mixed martial arts training;</w:t>
      </w:r>
      <w:r>
        <w:t>))</w:t>
      </w:r>
      <w:r>
        <w:rPr/>
        <w:t xml:space="preserve">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w:t>
      </w:r>
      <w:r>
        <w:rPr>
          <w:u w:val="single"/>
        </w:rPr>
        <w:t xml:space="preserve">"Martial arts" means any of the various systems of training for physical combat or self-defense. "Martial arts" includes, but is not limited to, karate, kung fu, tae kwon do, Krav Maga, boxing, kickboxing, jujitsu, shootfighting, wrestling, aikido, judo, hapkido, Kendo, tai chi, and mixed martial arts.</w:t>
      </w:r>
    </w:p>
    <w:p>
      <w:pPr>
        <w:spacing w:before="0" w:after="0" w:line="408" w:lineRule="exact"/>
        <w:ind w:left="0" w:right="0" w:firstLine="576"/>
        <w:jc w:val="left"/>
      </w:pPr>
      <w:r>
        <w:rPr>
          <w:u w:val="single"/>
        </w:rPr>
        <w:t xml:space="preserve">(C)</w:t>
      </w:r>
      <w:r>
        <w:rPr/>
        <w:t xml:space="preserve"> "Physical fitness activities" means activities that involve physical exertion for the purpose of improving or maintaining the general fitness, strength, flexibility, conditioning, or health of the participant. </w:t>
      </w:r>
      <w:r>
        <w:rPr>
          <w:u w:val="single"/>
        </w:rPr>
        <w:t xml:space="preserve">"Physical fitness activities" includes participating in yoga, chi gong, or martial arts.</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April 1, 2017.</w:t>
      </w:r>
    </w:p>
    <w:p/>
    <w:p>
      <w:pPr>
        <w:jc w:val="center"/>
      </w:pPr>
      <w:r>
        <w:rPr>
          <w:b/>
        </w:rPr>
        <w:t>--- END ---</w:t>
      </w:r>
    </w:p>
    <w:sectPr>
      <w:pgNumType w:start="1"/>
      <w:footerReference xmlns:r="http://schemas.openxmlformats.org/officeDocument/2006/relationships" r:id="R11fc79009ee04e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d25e929964b30" /><Relationship Type="http://schemas.openxmlformats.org/officeDocument/2006/relationships/footer" Target="/word/footer.xml" Id="R11fc79009ee04e6d" /></Relationships>
</file>