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0d3ce9e9e14300" /></Relationships>
</file>

<file path=word/document.xml><?xml version="1.0" encoding="utf-8"?>
<w:document xmlns:w="http://schemas.openxmlformats.org/wordprocessingml/2006/main">
  <w:body>
    <w:p>
      <w:r>
        <w:t>H-0622.2</w:t>
      </w:r>
    </w:p>
    <w:p>
      <w:pPr>
        <w:jc w:val="center"/>
      </w:pPr>
      <w:r>
        <w:t>_______________________________________________</w:t>
      </w:r>
    </w:p>
    <w:p/>
    <w:p>
      <w:pPr>
        <w:jc w:val="center"/>
      </w:pPr>
      <w:r>
        <w:rPr>
          <w:b/>
        </w:rPr>
        <w:t>HOUSE BILL 1085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Blake, Vick, J. Walsh, Chapman, Buys, and McBride</w:t>
      </w:r>
    </w:p>
    <w:p/>
    <w:p>
      <w:r>
        <w:rPr>
          <w:t xml:space="preserve">Read first time 01/11/17.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 of the minimum dimensions of habitable spaces in single-family residential buildings; amending RCW 19.27.060, 35.63.080, 35A.63.100, 36.43.010, and 36.70.750;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growing need for ecologically sustainable and affordable housing, and small home construction is a way to meet this need. The legislature also finds that regulations mandating a minimum gross floor area for single-family dwellings, such as minimum floor or room area requirements, that do not further fire, life safety, or environmental purposes, objectives, or standards prevent construction of small homes. It is the intent of the legislature that counties, cities, and towns may adopt regulations eliminating any minimum gross floor area requirement for single-family dwellings or providing a minimum gross floor area requirement that is below the minimum performance standards and objectives contained in the state building code, unless such regulations are necessary to ensure that buildings meet fire, life safety, or environmental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2015 c 226 s 1 are each amended to read as follows:</w:t>
      </w:r>
    </w:p>
    <w:p>
      <w:pPr>
        <w:spacing w:before="0" w:after="0" w:line="408" w:lineRule="exact"/>
        <w:ind w:left="0" w:right="0" w:firstLine="576"/>
        <w:jc w:val="left"/>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the state building code </w:t>
      </w:r>
      <w:r>
        <w:rPr>
          <w:u w:val="single"/>
        </w:rPr>
        <w:t xml:space="preserve">except as provided in subsection (2) of this section</w:t>
      </w:r>
      <w:r>
        <w:rPr/>
        <w:t xml:space="preserve">.</w:t>
      </w:r>
    </w:p>
    <w:p>
      <w:pPr>
        <w:spacing w:before="0" w:after="0" w:line="408" w:lineRule="exact"/>
        <w:ind w:left="0" w:right="0" w:firstLine="576"/>
        <w:jc w:val="left"/>
      </w:pPr>
      <w:r>
        <w:rPr/>
        <w:t xml:space="preserve">(a) </w:t>
      </w:r>
      <w:r>
        <w:rPr>
          <w:u w:val="single"/>
        </w:rPr>
        <w:t xml:space="preserve">Except as provided in subsection (2) of this section, n</w:t>
      </w:r>
      <w:r>
        <w:rPr/>
        <w:t xml:space="preserve">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spacing w:before="0" w:after="0" w:line="408" w:lineRule="exact"/>
        <w:ind w:left="0" w:right="0" w:firstLine="576"/>
        <w:jc w:val="left"/>
      </w:pPr>
      <w:r>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p>
    <w:p>
      <w:pPr>
        <w:spacing w:before="0" w:after="0" w:line="408" w:lineRule="exact"/>
        <w:ind w:left="0" w:right="0" w:firstLine="576"/>
        <w:jc w:val="left"/>
      </w:pPr>
      <w:r>
        <w:rPr/>
        <w:t xml:space="preserve">(2) </w:t>
      </w:r>
      <w:r>
        <w:rPr>
          <w:u w:val="single"/>
        </w:rPr>
        <w:t xml:space="preserve">The legislative body of a county or city, in exercising the authority provided under subsection (1) of this section to amend the code enumerated in RCW 19.27.031(1)(b), may adopt amendments that eliminate any minimum gross floor area requirement for single-family detached dwellings or that provide a minimum gross floor area requirement below the minimum performance standards and objectives contained in the state building code.</w:t>
      </w:r>
    </w:p>
    <w:p>
      <w:pPr>
        <w:spacing w:before="0" w:after="0" w:line="408" w:lineRule="exact"/>
        <w:ind w:left="0" w:right="0" w:firstLine="576"/>
        <w:jc w:val="left"/>
      </w:pPr>
      <w:r>
        <w:rPr>
          <w:u w:val="single"/>
        </w:rPr>
        <w:t xml:space="preserve">(3)</w:t>
      </w:r>
      <w:r>
        <w:rPr/>
        <w:t xml:space="preserve"> Except as permitted or provided otherwise under this section, the state building code shall be applicable to all buildings and structures including those owned by the state or by any governmental subdivision or unit of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governing body of each county or city may limit the application of any portion of the state building code to exclude specified classes or types of buildings or structures according to use other than single-family or multifamily residential buildings.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 provision of the uniform fire code concerning roadways shall be part of the state building code: PROVIDED, That this subsection shall not limit the authority of a county or city to adopt street, road, or access standards.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the state building code may be preempted by any city or county to the extent that the code provisions relating to the installation or use of sprinklers in jail cells conflict with the secure and humane operation of jails.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spacing w:before="0" w:after="0" w:line="408" w:lineRule="exact"/>
        <w:ind w:left="0" w:right="0" w:firstLine="576"/>
        <w:jc w:val="left"/>
      </w:pPr>
      <w:r>
        <w:rPr/>
        <w:t xml:space="preserve">(b) Prior to July 23, 1989, the state building code council shall adopt by rule, guidelines exempting from permit requirements certain construction and alteration activities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080</w:t>
      </w:r>
      <w:r>
        <w:rPr/>
        <w:t xml:space="preserve"> and 1979 ex.s. c 170 s 4 are each amended to read as follows:</w:t>
      </w:r>
    </w:p>
    <w:p>
      <w:pPr>
        <w:spacing w:before="0" w:after="0" w:line="408" w:lineRule="exact"/>
        <w:ind w:left="0" w:right="0" w:firstLine="576"/>
        <w:jc w:val="left"/>
      </w:pPr>
      <w:r>
        <w:rPr>
          <w:u w:val="single"/>
        </w:rPr>
        <w:t xml:space="preserve">(1) T</w:t>
      </w:r>
      <w:r>
        <w:rPr/>
        <w:t xml:space="preserve">he council or board may provide for the preparation by its commission and the adoption and enforcement of coordinated plans for the physical development of the municipality. For this purpose the council or board, in such measure as is deemed reasonably necessary or requisite in the interest of health, safety, morals</w:t>
      </w:r>
      <w:r>
        <w:rPr>
          <w:u w:val="single"/>
        </w:rPr>
        <w:t xml:space="preserve">,</w:t>
      </w:r>
      <w:r>
        <w:rPr/>
        <w:t xml:space="preserve"> and the general welfare, upon recommendation by its commission, by general ordinances of the city or general resolution of the board, may</w:t>
      </w:r>
      <w:r>
        <w:rPr>
          <w:u w:val="single"/>
        </w:rPr>
        <w:t xml:space="preserve">:</w:t>
      </w:r>
    </w:p>
    <w:p>
      <w:pPr>
        <w:spacing w:before="0" w:after="0" w:line="408" w:lineRule="exact"/>
        <w:ind w:left="0" w:right="0" w:firstLine="576"/>
        <w:jc w:val="left"/>
      </w:pPr>
      <w:r>
        <w:rPr>
          <w:u w:val="single"/>
        </w:rPr>
        <w:t xml:space="preserve">(a) R</w:t>
      </w:r>
      <w:r>
        <w:rPr/>
        <w:t xml:space="preserve">egulate and restrict</w:t>
      </w:r>
      <w:r>
        <w:rPr>
          <w:u w:val="single"/>
        </w:rPr>
        <w:t xml:space="preserve">:</w:t>
      </w:r>
    </w:p>
    <w:p>
      <w:pPr>
        <w:spacing w:before="0" w:after="0" w:line="408" w:lineRule="exact"/>
        <w:ind w:left="0" w:right="0" w:firstLine="576"/>
        <w:jc w:val="left"/>
      </w:pPr>
      <w:r>
        <w:rPr>
          <w:u w:val="single"/>
        </w:rPr>
        <w:t xml:space="preserve">(i) T</w:t>
      </w:r>
      <w:r>
        <w:rPr/>
        <w:t xml:space="preserve">he location and the use of buildings, structures</w:t>
      </w:r>
      <w:r>
        <w:rPr>
          <w:u w:val="single"/>
        </w:rPr>
        <w:t xml:space="preserve">,</w:t>
      </w:r>
      <w:r>
        <w:rPr/>
        <w:t xml:space="preserve"> and land for residence, trade, industrial</w:t>
      </w:r>
      <w:r>
        <w:rPr>
          <w:u w:val="single"/>
        </w:rPr>
        <w:t xml:space="preserve">,</w:t>
      </w:r>
      <w:r>
        <w:rPr/>
        <w:t xml:space="preserve"> and other purposes;</w:t>
      </w:r>
    </w:p>
    <w:p>
      <w:pPr>
        <w:spacing w:before="0" w:after="0" w:line="408" w:lineRule="exact"/>
        <w:ind w:left="0" w:right="0" w:firstLine="576"/>
        <w:jc w:val="left"/>
      </w:pPr>
      <w:r>
        <w:rPr>
          <w:u w:val="single"/>
        </w:rPr>
        <w:t xml:space="preserve">(ii) T</w:t>
      </w:r>
      <w:r>
        <w:rPr/>
        <w:t xml:space="preserve">he height, number of stories, size, construction</w:t>
      </w:r>
      <w:r>
        <w:rPr>
          <w:u w:val="single"/>
        </w:rPr>
        <w:t xml:space="preserve">,</w:t>
      </w:r>
      <w:r>
        <w:rPr/>
        <w:t xml:space="preserve"> and design of buildings and other structures;</w:t>
      </w:r>
    </w:p>
    <w:p>
      <w:pPr>
        <w:spacing w:before="0" w:after="0" w:line="408" w:lineRule="exact"/>
        <w:ind w:left="0" w:right="0" w:firstLine="576"/>
        <w:jc w:val="left"/>
      </w:pPr>
      <w:r>
        <w:rPr>
          <w:u w:val="single"/>
        </w:rPr>
        <w:t xml:space="preserve">(iii) T</w:t>
      </w:r>
      <w:r>
        <w:rPr/>
        <w:t xml:space="preserve">he size of yards, courts</w:t>
      </w:r>
      <w:r>
        <w:rPr>
          <w:u w:val="single"/>
        </w:rPr>
        <w:t xml:space="preserve">,</w:t>
      </w:r>
      <w:r>
        <w:rPr/>
        <w:t xml:space="preserve"> and other open spaces on the lot or tract;</w:t>
      </w:r>
    </w:p>
    <w:p>
      <w:pPr>
        <w:spacing w:before="0" w:after="0" w:line="408" w:lineRule="exact"/>
        <w:ind w:left="0" w:right="0" w:firstLine="576"/>
        <w:jc w:val="left"/>
      </w:pPr>
      <w:r>
        <w:rPr>
          <w:u w:val="single"/>
        </w:rPr>
        <w:t xml:space="preserve">(iv) T</w:t>
      </w:r>
      <w:r>
        <w:rPr/>
        <w:t xml:space="preserve">he density of population;</w:t>
      </w:r>
    </w:p>
    <w:p>
      <w:pPr>
        <w:spacing w:before="0" w:after="0" w:line="408" w:lineRule="exact"/>
        <w:ind w:left="0" w:right="0" w:firstLine="576"/>
        <w:jc w:val="left"/>
      </w:pPr>
      <w:r>
        <w:rPr>
          <w:u w:val="single"/>
        </w:rPr>
        <w:t xml:space="preserve">(v) T</w:t>
      </w:r>
      <w:r>
        <w:rPr/>
        <w:t xml:space="preserve">he set-back of buildings along highways, parks</w:t>
      </w:r>
      <w:r>
        <w:rPr>
          <w:u w:val="single"/>
        </w:rPr>
        <w:t xml:space="preserve">,</w:t>
      </w:r>
      <w:r>
        <w:rPr/>
        <w:t xml:space="preserve"> or public water frontages; and</w:t>
      </w:r>
    </w:p>
    <w:p>
      <w:pPr>
        <w:spacing w:before="0" w:after="0" w:line="408" w:lineRule="exact"/>
        <w:ind w:left="0" w:right="0" w:firstLine="576"/>
        <w:jc w:val="left"/>
      </w:pPr>
      <w:r>
        <w:rPr>
          <w:u w:val="single"/>
        </w:rPr>
        <w:t xml:space="preserve">(vi) T</w:t>
      </w:r>
      <w:r>
        <w:rPr/>
        <w:t xml:space="preserve">he subdivision and development of land; </w:t>
      </w:r>
      <w:r>
        <w:t>((</w:t>
      </w:r>
      <w:r>
        <w:rPr>
          <w:strike/>
        </w:rPr>
        <w:t xml:space="preserve">and may</w:t>
      </w:r>
      <w:r>
        <w:t>))</w:t>
      </w:r>
    </w:p>
    <w:p>
      <w:pPr>
        <w:spacing w:before="0" w:after="0" w:line="408" w:lineRule="exact"/>
        <w:ind w:left="0" w:right="0" w:firstLine="576"/>
        <w:jc w:val="left"/>
      </w:pPr>
      <w:r>
        <w:rPr>
          <w:u w:val="single"/>
        </w:rPr>
        <w:t xml:space="preserve">(b) Eliminate the minimum gross floor area requirements for single-family detached dwellings or reduce the requirements below the minimum performance standards and objectives contained in the state building code; and</w:t>
      </w:r>
    </w:p>
    <w:p>
      <w:pPr>
        <w:spacing w:before="0" w:after="0" w:line="408" w:lineRule="exact"/>
        <w:ind w:left="0" w:right="0" w:firstLine="576"/>
        <w:jc w:val="left"/>
      </w:pPr>
      <w:r>
        <w:rPr>
          <w:u w:val="single"/>
        </w:rPr>
        <w:t xml:space="preserve">(c) E</w:t>
      </w:r>
      <w:r>
        <w:rPr/>
        <w:t xml:space="preserve">ncourage and protect access to direct sunlight for solar energy systems.</w:t>
      </w:r>
    </w:p>
    <w:p>
      <w:pPr>
        <w:spacing w:before="0" w:after="0" w:line="408" w:lineRule="exact"/>
        <w:ind w:left="0" w:right="0" w:firstLine="576"/>
        <w:jc w:val="left"/>
      </w:pPr>
      <w:r>
        <w:t>((</w:t>
      </w:r>
      <w:r>
        <w:rPr>
          <w:strike/>
        </w:rPr>
        <w:t xml:space="preserve">A</w:t>
      </w:r>
      <w:r>
        <w:t>))</w:t>
      </w:r>
      <w:r>
        <w:rPr/>
        <w:t xml:space="preserve"> </w:t>
      </w:r>
      <w:r>
        <w:rPr>
          <w:u w:val="single"/>
        </w:rPr>
        <w:t xml:space="preserve">(2) The</w:t>
      </w:r>
      <w:r>
        <w:rPr/>
        <w:t xml:space="preserve"> council </w:t>
      </w:r>
      <w:r>
        <w:rPr>
          <w:u w:val="single"/>
        </w:rPr>
        <w:t xml:space="preserve">of a city</w:t>
      </w:r>
      <w:r>
        <w:rPr/>
        <w:t xml:space="preserve"> where </w:t>
      </w:r>
      <w:r>
        <w:t>((</w:t>
      </w:r>
      <w:r>
        <w:rPr>
          <w:strike/>
        </w:rPr>
        <w:t xml:space="preserve">such</w:t>
      </w:r>
      <w:r>
        <w:t>))</w:t>
      </w:r>
      <w:r>
        <w:rPr/>
        <w:t xml:space="preserve"> ordinances </w:t>
      </w:r>
      <w:r>
        <w:rPr>
          <w:u w:val="single"/>
        </w:rPr>
        <w:t xml:space="preserve">adopted in accordance with this section</w:t>
      </w:r>
      <w:r>
        <w:rPr/>
        <w:t xml:space="preserve"> are in effect</w:t>
      </w:r>
      <w:r>
        <w:t>((</w:t>
      </w:r>
      <w:r>
        <w:rPr>
          <w:strike/>
        </w:rPr>
        <w:t xml:space="preserve">,</w:t>
      </w:r>
      <w:r>
        <w:t>))</w:t>
      </w:r>
      <w:r>
        <w:rPr/>
        <w:t xml:space="preserve"> may, on the recommendation of its commission</w:t>
      </w:r>
      <w:r>
        <w:rPr>
          <w:u w:val="single"/>
        </w:rPr>
        <w:t xml:space="preserve">,</w:t>
      </w:r>
      <w:r>
        <w:rPr/>
        <w:t xml:space="preserve"> provide for the appointment of a board of adjustment</w:t>
      </w:r>
      <w:r>
        <w:t>((</w:t>
      </w:r>
      <w:r>
        <w:rPr>
          <w:strike/>
        </w:rPr>
        <w:t xml:space="preserve">,</w:t>
      </w:r>
      <w:r>
        <w:t>))</w:t>
      </w:r>
      <w:r>
        <w:rPr/>
        <w:t xml:space="preserve"> to make, in appropriate cases and subject to appropriate conditions and safeguards established by ordinance, special exceptions in harmony with the general purposes and intent and in accordance with general or specific rules therein contained.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100</w:t>
      </w:r>
      <w:r>
        <w:rPr/>
        <w:t xml:space="preserve"> and 1979 ex.s. c 170 s 8 are each amended to read as follows:</w:t>
      </w:r>
    </w:p>
    <w:p>
      <w:pPr>
        <w:spacing w:before="0" w:after="0" w:line="408" w:lineRule="exact"/>
        <w:ind w:left="0" w:right="0" w:firstLine="576"/>
        <w:jc w:val="left"/>
      </w:pPr>
      <w:r>
        <w:rPr/>
        <w:t xml:space="preserve">After approval of the comprehensive plan</w:t>
      </w:r>
      <w:r>
        <w:t>((</w:t>
      </w:r>
      <w:r>
        <w:rPr>
          <w:strike/>
        </w:rPr>
        <w:t xml:space="preserve">, as set forth above</w:t>
      </w:r>
      <w:r>
        <w:t>))</w:t>
      </w:r>
      <w:r>
        <w:rPr/>
        <w:t xml:space="preserve"> </w:t>
      </w:r>
      <w:r>
        <w:rPr>
          <w:u w:val="single"/>
        </w:rPr>
        <w:t xml:space="preserve">in accordance with provisions of this chapter</w:t>
      </w:r>
      <w:r>
        <w:rPr/>
        <w:t xml:space="preserve">, the legislative body, in developing the municipality and in regulating the use of land, may implement or give effect to the comprehensive plan or parts thereof by ordinance or other action to such extent as the legislative body deems necessary or appropriate. Such ordinances or other action may provide for:</w:t>
      </w:r>
    </w:p>
    <w:p>
      <w:pPr>
        <w:spacing w:before="0" w:after="0" w:line="408" w:lineRule="exact"/>
        <w:ind w:left="0" w:right="0" w:firstLine="576"/>
        <w:jc w:val="left"/>
      </w:pPr>
      <w:r>
        <w:rPr/>
        <w:t xml:space="preserve">(1) Adoption of an official map and regulations relating thereto designating locations and requirements for one or more of the following: Streets, parks, public buildings, and other public facilities, and protecting such sites against encroachment by buildings and other physical structures.</w:t>
      </w:r>
    </w:p>
    <w:p>
      <w:pPr>
        <w:spacing w:before="0" w:after="0" w:line="408" w:lineRule="exact"/>
        <w:ind w:left="0" w:right="0" w:firstLine="576"/>
        <w:jc w:val="left"/>
      </w:pPr>
      <w:r>
        <w:rPr/>
        <w:t xml:space="preserve">(2)</w:t>
      </w:r>
      <w:r>
        <w:rPr>
          <w:u w:val="single"/>
        </w:rPr>
        <w:t xml:space="preserve">(a)(i)</w:t>
      </w:r>
      <w:r>
        <w:rPr/>
        <w:t xml:space="preserve"> Dividing the municipality, or portions thereof, into appropriate zones within which specific standards, requirements, and conditions may be provided for regulating</w:t>
      </w:r>
      <w:r>
        <w:rPr>
          <w:u w:val="single"/>
        </w:rPr>
        <w:t xml:space="preserve">: T</w:t>
      </w:r>
      <w:r>
        <w:rPr/>
        <w:t xml:space="preserve">he use of public and private land, buildings, and structures((</w:t>
      </w:r>
      <w:r>
        <w:rPr>
          <w:strike/>
        </w:rPr>
        <w:t xml:space="preserve">, and</w:t>
      </w:r>
      <w:r>
        <w:rPr/>
        <w:t xml:space="preserve">))</w:t>
      </w:r>
      <w:r>
        <w:rPr>
          <w:u w:val="single"/>
        </w:rPr>
        <w:t xml:space="preserve">;</w:t>
      </w:r>
      <w:r>
        <w:rPr/>
        <w:t xml:space="preserve"> the location, height, bulk, number of stories, and size of buildings and structures</w:t>
      </w:r>
      <w:r>
        <w:t>((</w:t>
      </w:r>
      <w:r>
        <w:rPr>
          <w:strike/>
        </w:rPr>
        <w:t xml:space="preserve">,</w:t>
      </w:r>
      <w:r>
        <w:t>))</w:t>
      </w:r>
      <w:r>
        <w:rPr>
          <w:u w:val="single"/>
        </w:rPr>
        <w:t xml:space="preserve">;</w:t>
      </w:r>
      <w:r>
        <w:rPr/>
        <w:t xml:space="preserve"> size of yards, courts, </w:t>
      </w:r>
      <w:r>
        <w:rPr>
          <w:u w:val="single"/>
        </w:rPr>
        <w:t xml:space="preserve">and</w:t>
      </w:r>
      <w:r>
        <w:rPr/>
        <w:t xml:space="preserve"> open spaces((</w:t>
      </w:r>
      <w:r>
        <w:rPr>
          <w:strike/>
        </w:rPr>
        <w:t xml:space="preserve">,</w:t>
      </w:r>
      <w:r>
        <w:rPr/>
        <w:t xml:space="preserve">))</w:t>
      </w:r>
      <w:r>
        <w:rPr>
          <w:u w:val="single"/>
        </w:rPr>
        <w:t xml:space="preserve">;</w:t>
      </w:r>
      <w:r>
        <w:rPr/>
        <w:t xml:space="preserve"> density of population((</w:t>
      </w:r>
      <w:r>
        <w:rPr>
          <w:strike/>
        </w:rPr>
        <w:t xml:space="preserve">,</w:t>
      </w:r>
      <w:r>
        <w:rPr/>
        <w:t xml:space="preserve">))</w:t>
      </w:r>
      <w:r>
        <w:rPr>
          <w:u w:val="single"/>
        </w:rPr>
        <w:t xml:space="preserve">;</w:t>
      </w:r>
      <w:r>
        <w:rPr/>
        <w:t xml:space="preserve"> ratio of land area to the area of buildings and structures((</w:t>
      </w:r>
      <w:r>
        <w:rPr>
          <w:strike/>
        </w:rPr>
        <w:t xml:space="preserve">,</w:t>
      </w:r>
      <w:r>
        <w:rPr/>
        <w:t xml:space="preserve">))</w:t>
      </w:r>
      <w:r>
        <w:rPr>
          <w:u w:val="single"/>
        </w:rPr>
        <w:t xml:space="preserve">;</w:t>
      </w:r>
      <w:r>
        <w:rPr/>
        <w:t xml:space="preserve"> setbacks((</w:t>
      </w:r>
      <w:r>
        <w:rPr>
          <w:strike/>
        </w:rPr>
        <w:t xml:space="preserve">,</w:t>
      </w:r>
      <w:r>
        <w:rPr/>
        <w:t xml:space="preserve">))</w:t>
      </w:r>
      <w:r>
        <w:rPr>
          <w:u w:val="single"/>
        </w:rPr>
        <w:t xml:space="preserve">;</w:t>
      </w:r>
      <w:r>
        <w:rPr/>
        <w:t xml:space="preserve"> area required for off-street parking((</w:t>
      </w:r>
      <w:r>
        <w:rPr>
          <w:strike/>
        </w:rPr>
        <w:t xml:space="preserve">,</w:t>
      </w:r>
      <w:r>
        <w:rPr/>
        <w:t xml:space="preserve">))</w:t>
      </w:r>
      <w:r>
        <w:rPr>
          <w:u w:val="single"/>
        </w:rPr>
        <w:t xml:space="preserve">;</w:t>
      </w:r>
      <w:r>
        <w:rPr/>
        <w:t xml:space="preserve"> protection of access to direct sunlight for solar energy systems((</w:t>
      </w:r>
      <w:r>
        <w:rPr>
          <w:strike/>
        </w:rPr>
        <w:t xml:space="preserve">,</w:t>
      </w:r>
      <w:r>
        <w:rPr/>
        <w:t xml:space="preserve">))</w:t>
      </w:r>
      <w:r>
        <w:rPr>
          <w:u w:val="single"/>
        </w:rPr>
        <w:t xml:space="preserve">;</w:t>
      </w:r>
      <w:r>
        <w:rPr/>
        <w:t xml:space="preserve"> and such other standards, requirements, regulations, and procedures as are appropriately related thereto.</w:t>
      </w:r>
    </w:p>
    <w:p>
      <w:pPr>
        <w:spacing w:before="0" w:after="0" w:line="408" w:lineRule="exact"/>
        <w:ind w:left="0" w:right="0" w:firstLine="576"/>
        <w:jc w:val="left"/>
      </w:pPr>
      <w:r>
        <w:rPr>
          <w:u w:val="single"/>
        </w:rPr>
        <w:t xml:space="preserve">(ii) Eliminating the minimum gross floor area requirements for single-family detached dwellings or reducing the requirements below the minimum performance standards and objectives contained in the state building code.</w:t>
      </w:r>
    </w:p>
    <w:p>
      <w:pPr>
        <w:spacing w:before="0" w:after="0" w:line="408" w:lineRule="exact"/>
        <w:ind w:left="0" w:right="0" w:firstLine="576"/>
        <w:jc w:val="left"/>
      </w:pPr>
      <w:r>
        <w:rPr>
          <w:u w:val="single"/>
        </w:rPr>
        <w:t xml:space="preserve">(b)</w:t>
      </w:r>
      <w:r>
        <w:rPr/>
        <w:t xml:space="preserve"> The ordinance encompassing the matters of this subsection </w:t>
      </w:r>
      <w:r>
        <w:rPr>
          <w:u w:val="single"/>
        </w:rPr>
        <w:t xml:space="preserve">(2)</w:t>
      </w:r>
      <w:r>
        <w:rPr/>
        <w:t xml:space="preserve"> is hereinafter called the "zoning ordinance." No zoning ordinance, or amendment thereto, shall be enacted by the legislative body without at least one public hearing, notice of which shall be given as set forth in RCW 35A.63.070. Such hearing may be held before the planning agency or the board of adjustment or such other body as the legislative body shall designate.</w:t>
      </w:r>
    </w:p>
    <w:p>
      <w:pPr>
        <w:spacing w:before="0" w:after="0" w:line="408" w:lineRule="exact"/>
        <w:ind w:left="0" w:right="0" w:firstLine="576"/>
        <w:jc w:val="left"/>
      </w:pPr>
      <w:r>
        <w:rPr/>
        <w:t xml:space="preserve">(3) Adoption of design standards, requirements, regulations, and procedures for the subdivision of land into two or more parcels, including, but not limited to, the approval of plats, dedications, acquisitions, improvements, and reservation of sites for public use.</w:t>
      </w:r>
    </w:p>
    <w:p>
      <w:pPr>
        <w:spacing w:before="0" w:after="0" w:line="408" w:lineRule="exact"/>
        <w:ind w:left="0" w:right="0" w:firstLine="576"/>
        <w:jc w:val="left"/>
      </w:pPr>
      <w:r>
        <w:rPr/>
        <w:t xml:space="preserve">(4) Scheduling public improvements on the basis of recommended priorities over a period of years, subject to periodic review.</w:t>
      </w:r>
    </w:p>
    <w:p>
      <w:pPr>
        <w:spacing w:before="0" w:after="0" w:line="408" w:lineRule="exact"/>
        <w:ind w:left="0" w:right="0" w:firstLine="576"/>
        <w:jc w:val="left"/>
      </w:pPr>
      <w:r>
        <w:rPr/>
        <w:t xml:space="preserve">(5) Such other matters as may be otherwise authorized by law or as the legislative body deems necessary or appropriate to effectuate the goals and objectives of the comprehensive plan or parts thereof and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43</w:t>
      </w:r>
      <w:r>
        <w:rPr/>
        <w:t xml:space="preserve">.</w:t>
      </w:r>
      <w:r>
        <w:t xml:space="preserve">010</w:t>
      </w:r>
      <w:r>
        <w:rPr/>
        <w:t xml:space="preserve"> and 1963 c 4 s </w:t>
      </w:r>
      <w:r>
        <w:t xml:space="preserve">36</w:t>
      </w:r>
      <w:r>
        <w:rPr/>
        <w:t xml:space="preserve">.</w:t>
      </w:r>
      <w:r>
        <w:t xml:space="preserve">43</w:t>
      </w:r>
      <w:r>
        <w:rPr/>
        <w:t xml:space="preserve">.</w:t>
      </w:r>
      <w:r>
        <w:t xml:space="preserve">010</w:t>
      </w:r>
      <w:r>
        <w:rPr/>
        <w:t xml:space="preserve"> are each amended to read as follows:</w:t>
      </w:r>
    </w:p>
    <w:p>
      <w:pPr>
        <w:spacing w:before="0" w:after="0" w:line="408" w:lineRule="exact"/>
        <w:ind w:left="0" w:right="0" w:firstLine="576"/>
        <w:jc w:val="left"/>
      </w:pPr>
      <w:r>
        <w:rPr>
          <w:u w:val="single"/>
        </w:rPr>
        <w:t xml:space="preserve">(1)</w:t>
      </w:r>
      <w:r>
        <w:rPr/>
        <w:t xml:space="preserve"> The boards of county commissioners may adopt standard building codes and standard fire regulations to be applied within their respective jurisdictions.</w:t>
      </w:r>
    </w:p>
    <w:p>
      <w:pPr>
        <w:spacing w:before="0" w:after="0" w:line="408" w:lineRule="exact"/>
        <w:ind w:left="0" w:right="0" w:firstLine="576"/>
        <w:jc w:val="left"/>
      </w:pPr>
      <w:r>
        <w:rPr>
          <w:u w:val="single"/>
        </w:rPr>
        <w:t xml:space="preserve">(2) The boards of county commissioners may eliminate the minimum gross floor area requirements for single-family detached dwellings or reduce the requirements below the minimum performance standards and objectives contained in the state building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750</w:t>
      </w:r>
      <w:r>
        <w:rPr/>
        <w:t xml:space="preserve"> and 1963 c 4 s </w:t>
      </w:r>
      <w:r>
        <w:t xml:space="preserve">36</w:t>
      </w:r>
      <w:r>
        <w:rPr/>
        <w:t xml:space="preserve">.</w:t>
      </w:r>
      <w:r>
        <w:t xml:space="preserve">70</w:t>
      </w:r>
      <w:r>
        <w:rPr/>
        <w:t xml:space="preserve">.</w:t>
      </w:r>
      <w:r>
        <w:t xml:space="preserve">750</w:t>
      </w:r>
      <w:r>
        <w:rPr/>
        <w:t xml:space="preserve"> are each amended to read as follows:</w:t>
      </w:r>
    </w:p>
    <w:p>
      <w:pPr>
        <w:spacing w:before="0" w:after="0" w:line="408" w:lineRule="exact"/>
        <w:ind w:left="0" w:right="0" w:firstLine="576"/>
        <w:jc w:val="left"/>
      </w:pPr>
      <w:r>
        <w:rPr/>
        <w:t xml:space="preserve">Any board, by ordinance, may establish classifications, within each of which, specific controls are identified, and which will </w:t>
      </w:r>
      <w:r>
        <w:rPr>
          <w:u w:val="single"/>
        </w:rPr>
        <w:t xml:space="preserve">regulate</w:t>
      </w:r>
      <w:r>
        <w:rPr/>
        <w:t xml:space="preserve">:</w:t>
      </w:r>
    </w:p>
    <w:p>
      <w:pPr>
        <w:spacing w:before="0" w:after="0" w:line="408" w:lineRule="exact"/>
        <w:ind w:left="0" w:right="0" w:firstLine="576"/>
        <w:jc w:val="left"/>
      </w:pPr>
      <w:r>
        <w:rPr/>
        <w:t xml:space="preserve">(1) </w:t>
      </w:r>
      <w:r>
        <w:t>((</w:t>
      </w:r>
      <w:r>
        <w:rPr>
          <w:strike/>
        </w:rPr>
        <w:t xml:space="preserve">Regulate</w:t>
      </w:r>
      <w:r>
        <w:t>))</w:t>
      </w:r>
      <w:r>
        <w:rPr/>
        <w:t xml:space="preserve"> </w:t>
      </w:r>
      <w:r>
        <w:rPr>
          <w:u w:val="single"/>
        </w:rPr>
        <w:t xml:space="preserve">T</w:t>
      </w:r>
      <w:r>
        <w:rPr/>
        <w:t xml:space="preserve">he use of buildings, structures, and land as between agriculture, industry, business, residence, and other purposes;</w:t>
      </w:r>
    </w:p>
    <w:p>
      <w:pPr>
        <w:spacing w:before="0" w:after="0" w:line="408" w:lineRule="exact"/>
        <w:ind w:left="0" w:right="0" w:firstLine="576"/>
        <w:jc w:val="left"/>
      </w:pPr>
      <w:r>
        <w:rPr/>
        <w:t xml:space="preserve">(2) </w:t>
      </w:r>
      <w:r>
        <w:t>((</w:t>
      </w:r>
      <w:r>
        <w:rPr>
          <w:strike/>
        </w:rPr>
        <w:t xml:space="preserve">Regulate</w:t>
      </w:r>
      <w:r>
        <w:t>))</w:t>
      </w:r>
      <w:r>
        <w:rPr/>
        <w:t xml:space="preserve"> </w:t>
      </w:r>
      <w:r>
        <w:rPr>
          <w:u w:val="single"/>
        </w:rPr>
        <w:t xml:space="preserve">The</w:t>
      </w:r>
      <w:r>
        <w:rPr/>
        <w:t xml:space="preserve"> location, height, bulk, number of stories</w:t>
      </w:r>
      <w:r>
        <w:rPr>
          <w:u w:val="single"/>
        </w:rPr>
        <w:t xml:space="preserve">,</w:t>
      </w:r>
      <w:r>
        <w:rPr/>
        <w:t xml:space="preserve"> and size of buildings and structures; the size of yards, courts, and other open spaces; the density of population; the percentage of a lot which may be occupied by buildings and structures; and the area required to provide off-street facilities for the parking of motor vehicles</w:t>
      </w:r>
      <w:r>
        <w:rPr>
          <w:u w:val="single"/>
        </w:rPr>
        <w:t xml:space="preserve">; and</w:t>
      </w:r>
    </w:p>
    <w:p>
      <w:pPr>
        <w:spacing w:before="0" w:after="0" w:line="408" w:lineRule="exact"/>
        <w:ind w:left="0" w:right="0" w:firstLine="576"/>
        <w:jc w:val="left"/>
      </w:pPr>
      <w:r>
        <w:rPr>
          <w:u w:val="single"/>
        </w:rPr>
        <w:t xml:space="preserve">(3) The minimum gross floor area requirements for single-family detached dwellings, including the elimination of such requirements or reduction of such requirements below the minimum performance standards and objectives contained in the state building code</w:t>
      </w:r>
      <w:r>
        <w:rPr/>
        <w:t xml:space="preserve">.</w:t>
      </w:r>
    </w:p>
    <w:p/>
    <w:p>
      <w:pPr>
        <w:jc w:val="center"/>
      </w:pPr>
      <w:r>
        <w:rPr>
          <w:b/>
        </w:rPr>
        <w:t>--- END ---</w:t>
      </w:r>
    </w:p>
    <w:sectPr>
      <w:pgNumType w:start="1"/>
      <w:footerReference xmlns:r="http://schemas.openxmlformats.org/officeDocument/2006/relationships" r:id="Red4e0fa3ccba4d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79babd71f74904" /><Relationship Type="http://schemas.openxmlformats.org/officeDocument/2006/relationships/footer" Target="/word/footer.xml" Id="Red4e0fa3ccba4d50" /></Relationships>
</file>