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bbd6015454441" /></Relationships>
</file>

<file path=word/document.xml><?xml version="1.0" encoding="utf-8"?>
<w:document xmlns:w="http://schemas.openxmlformats.org/wordprocessingml/2006/main">
  <w:body>
    <w:p>
      <w:r>
        <w:t>H-0035.5</w:t>
      </w:r>
    </w:p>
    <w:p>
      <w:pPr>
        <w:jc w:val="center"/>
      </w:pPr>
      <w:r>
        <w:t>_______________________________________________</w:t>
      </w:r>
    </w:p>
    <w:p/>
    <w:p>
      <w:pPr>
        <w:jc w:val="center"/>
      </w:pPr>
      <w:r>
        <w:rPr>
          <w:b/>
        </w:rPr>
        <w:t>HOUSE BILL 1101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McCaslin, J. Walsh, Shea, Griffey, and Buys</w:t>
      </w:r>
    </w:p>
    <w:p/>
    <w:p>
      <w:r>
        <w:rPr>
          <w:t xml:space="preserve">Read first time 01/11/17.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population growth criteria for planning required by the growth management act; amending RCW 36.70A.040, 36.70A.060, 36.70A.070, 36.70A.130, 36.70A.280, 36.70A.280, 36.70A.310, 36.70A.480, and 36.70A.735;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Each county that has both a population of </w:t>
      </w:r>
      <w:r>
        <w:t>((</w:t>
      </w:r>
      <w:r>
        <w:rPr>
          <w:strike/>
        </w:rPr>
        <w:t xml:space="preserve">fifty</w:t>
      </w:r>
      <w:r>
        <w:t>))</w:t>
      </w:r>
      <w:r>
        <w:rPr/>
        <w:t xml:space="preserve"> </w:t>
      </w:r>
      <w:r>
        <w:rPr>
          <w:u w:val="single"/>
        </w:rPr>
        <w:t xml:space="preserve">one hundred</w:t>
      </w:r>
      <w:r>
        <w:rPr/>
        <w:t xml:space="preserve"> thousand or more and</w:t>
      </w:r>
      <w:r>
        <w:t>((</w:t>
      </w:r>
      <w:r>
        <w:rPr>
          <w:strike/>
        </w:rPr>
        <w:t xml:space="preserve">, until May 16, 1995, has had its population increase by more than ten percent in the previous ten years or, on or after May 16, 1995,</w:t>
      </w:r>
      <w:r>
        <w:t>))</w:t>
      </w:r>
      <w:r>
        <w:rPr/>
        <w:t xml:space="preserve"> has had its population increase by more than </w:t>
      </w:r>
      <w:r>
        <w:t>((</w:t>
      </w:r>
      <w:r>
        <w:rPr>
          <w:strike/>
        </w:rPr>
        <w:t xml:space="preserve">seventeen</w:t>
      </w:r>
      <w:r>
        <w:t>))</w:t>
      </w:r>
      <w:r>
        <w:rPr/>
        <w:t xml:space="preserve"> </w:t>
      </w:r>
      <w:r>
        <w:rPr>
          <w:u w:val="single"/>
        </w:rPr>
        <w:t xml:space="preserve">twenty</w:t>
      </w:r>
      <w:r>
        <w:rPr/>
        <w:t xml:space="preserve"> percent in the previous ten years, and the cities located within such county</w:t>
      </w:r>
      <w:r>
        <w:t>((</w:t>
      </w:r>
      <w:r>
        <w:rPr>
          <w:strike/>
        </w:rPr>
        <w:t xml:space="preserve">, and any other county regardless of its population</w:t>
      </w:r>
      <w:r>
        <w:t>))</w:t>
      </w:r>
      <w:r>
        <w:rPr/>
        <w:t xml:space="preserve"> </w:t>
      </w:r>
      <w:r>
        <w:rPr>
          <w:u w:val="single"/>
        </w:rPr>
        <w:t xml:space="preserve">with a population of at least thirty thousand</w:t>
      </w:r>
      <w:r>
        <w:rPr/>
        <w:t xml:space="preserve"> that has had its population increase by more than twenty percent in the previous ten years, </w:t>
      </w:r>
      <w:r>
        <w:t>((</w:t>
      </w:r>
      <w:r>
        <w:rPr>
          <w:strike/>
        </w:rPr>
        <w:t xml:space="preserve">and the cities located within such county,</w:t>
      </w:r>
      <w:r>
        <w:t>))</w:t>
      </w:r>
      <w:r>
        <w:rPr/>
        <w:t xml:space="preserve"> shall conform with all of the requirements of this chapter. </w:t>
      </w:r>
      <w:r>
        <w:t>((</w:t>
      </w:r>
      <w:r>
        <w:rPr>
          <w:strike/>
        </w:rPr>
        <w:t xml:space="preserve">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w:t>
      </w:r>
      <w:r>
        <w:t>))</w:t>
      </w:r>
      <w:r>
        <w:rPr/>
        <w:t xml:space="preserve">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t>((</w:t>
      </w:r>
      <w:r>
        <w:rPr>
          <w:strike/>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strike/>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 unless the county subsequently adopts a withdrawal resolution for partial planning pursuant to (b)(i) of this subsection.</w:t>
      </w:r>
    </w:p>
    <w:p>
      <w:pPr>
        <w:spacing w:before="0" w:after="0" w:line="408" w:lineRule="exact"/>
        <w:ind w:left="0" w:right="0" w:firstLine="576"/>
        <w:jc w:val="left"/>
      </w:pPr>
      <w:r>
        <w:rPr>
          <w:strike/>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strike/>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strike/>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strike/>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strike/>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strike/>
        </w:rPr>
        <w:t xml:space="preserve">(ii) Upon adoption of a resolution for partial planning under (b)(i) of this subsection:</w:t>
      </w:r>
    </w:p>
    <w:p>
      <w:pPr>
        <w:spacing w:before="0" w:after="0" w:line="408" w:lineRule="exact"/>
        <w:ind w:left="0" w:right="0" w:firstLine="576"/>
        <w:jc w:val="left"/>
      </w:pPr>
      <w:r>
        <w:rPr>
          <w:strike/>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strike/>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strike/>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strike/>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[and]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(4) 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If the office of financial management certifies that the population of a county </w:t>
      </w:r>
      <w:r>
        <w:t>((</w:t>
      </w:r>
      <w:r>
        <w:rPr>
          <w:strike/>
        </w:rPr>
        <w:t xml:space="preserve">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w:t>
      </w:r>
      <w:r>
        <w:t>))</w:t>
      </w:r>
      <w:r>
        <w:rPr/>
        <w:t xml:space="preserve"> </w:t>
      </w:r>
      <w:r>
        <w:rPr>
          <w:u w:val="single"/>
        </w:rPr>
        <w:t xml:space="preserve">is one hundred thousand or more</w:t>
      </w:r>
      <w:r>
        <w:rPr/>
        <w:t xml:space="preserve">: (a) The county legislative authority shall adopt a countywide planning policy under RCW 36.70A.210; (b) the county and each city located within the county shall adopt development regulations under RCW 36.70A.060 conserving agricultural lands, forestlands,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A copy of each document that is required under this section shall be submitted to the department at the time of its adoption.</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Cities and counties planning under this chapter must amend the transportation element of the comprehensive plan to be in compliance with this chapter and chapter 47.80 RCW </w:t>
      </w:r>
      <w:r>
        <w:t>((</w:t>
      </w:r>
      <w:r>
        <w:rPr>
          <w:strike/>
        </w:rPr>
        <w:t xml:space="preserve">no later than December 31, 2000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w:t>
      </w:r>
      <w:r>
        <w:t>((</w:t>
      </w:r>
      <w:r>
        <w:rPr>
          <w:strike/>
        </w:rPr>
        <w:t xml:space="preserve">or chooses to plan</w:t>
      </w:r>
      <w:r>
        <w:t>))</w:t>
      </w:r>
      <w:r>
        <w:rPr/>
        <w:t xml:space="preserve">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t>((</w:t>
      </w:r>
      <w:r>
        <w:rPr>
          <w:strike/>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strike/>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strike/>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strike/>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strike/>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strike/>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r>
        <w:t>))</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w:t>
      </w:r>
      <w:r>
        <w:t>((</w:t>
      </w:r>
      <w:r>
        <w:rPr>
          <w:strike/>
        </w:rPr>
        <w:t xml:space="preserve">For counties and cities that are required or choose to plan under RCW 36.70A.040, such development regulations shall be adopted on or before September 1, 1991. For the remainder of the counties and cities, such development regulations shall be adopted on or before March 1, 1992.</w:t>
      </w:r>
      <w:r>
        <w:t>))</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w:t>
      </w:r>
      <w:r>
        <w:t>((</w:t>
      </w:r>
      <w:r>
        <w:rPr>
          <w:strike/>
        </w:rPr>
        <w:t xml:space="preserve">or chooses</w:t>
      </w:r>
      <w:r>
        <w:t>))</w:t>
      </w:r>
      <w:r>
        <w:rPr/>
        <w:t xml:space="preserve">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 </w:t>
      </w:r>
      <w:r>
        <w:rPr>
          <w:u w:val="single"/>
        </w:rPr>
        <w:t xml:space="preserve">or</w:t>
      </w:r>
    </w:p>
    <w:p>
      <w:pPr>
        <w:spacing w:before="0" w:after="0" w:line="408" w:lineRule="exact"/>
        <w:ind w:left="0" w:right="0" w:firstLine="576"/>
        <w:jc w:val="left"/>
      </w:pPr>
      <w:r>
        <w:rPr/>
        <w:t xml:space="preserve">(B) On the date the </w:t>
      </w:r>
      <w:r>
        <w:t>((</w:t>
      </w:r>
      <w:r>
        <w:rPr>
          <w:strike/>
        </w:rPr>
        <w:t xml:space="preserve">county adopted a resolution under RCW 36.70A.040(2), in a county that is planning under all of the provisions of this chapter under RCW 36.70A.040(2); or</w:t>
      </w:r>
    </w:p>
    <w:p>
      <w:pPr>
        <w:spacing w:before="0" w:after="0" w:line="408" w:lineRule="exact"/>
        <w:ind w:left="0" w:right="0" w:firstLine="576"/>
        <w:jc w:val="left"/>
      </w:pPr>
      <w:r>
        <w:rPr>
          <w:strike/>
        </w:rPr>
        <w:t xml:space="preserve">(C) On the date the</w:t>
      </w:r>
      <w:r>
        <w:t>))</w:t>
      </w:r>
      <w:r>
        <w:rPr/>
        <w:t xml:space="preserve"> office of financial management certifies the county's population </w:t>
      </w:r>
      <w:r>
        <w:t>((</w:t>
      </w:r>
      <w:r>
        <w:rPr>
          <w:strike/>
        </w:rPr>
        <w:t xml:space="preserve">as provided in RCW 36.70A.040(5), in a county that is planning under all of the provisions of this chapter pursuant to RCW 36.70A.040(5)</w:t>
      </w:r>
      <w:r>
        <w:t>))</w:t>
      </w:r>
      <w:r>
        <w:rPr/>
        <w:t xml:space="preserve"> </w:t>
      </w:r>
      <w:r>
        <w:rPr>
          <w:u w:val="single"/>
        </w:rPr>
        <w:t xml:space="preserve">is one hundred thousand or more</w:t>
      </w:r>
      <w:r>
        <w:rPr/>
        <w:t xml:space="preserve">.</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43.21C.031(2),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w:t>
      </w:r>
      <w:r>
        <w:t>((</w:t>
      </w:r>
      <w:r>
        <w:rPr>
          <w:strike/>
        </w:rPr>
        <w:t xml:space="preserve">fifty</w:t>
      </w:r>
      <w:r>
        <w:t>))</w:t>
      </w:r>
      <w:r>
        <w:rPr/>
        <w:t xml:space="preserve"> </w:t>
      </w:r>
      <w:r>
        <w:rPr>
          <w:u w:val="single"/>
        </w:rPr>
        <w:t xml:space="preserve">one hundred</w:t>
      </w:r>
      <w:r>
        <w:rPr/>
        <w:t xml:space="preserve"> thousand and has had its population increase by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w:t>
      </w:r>
      <w:r>
        <w:t>((</w:t>
      </w:r>
      <w:r>
        <w:rPr>
          <w:strike/>
        </w:rPr>
        <w:t xml:space="preserve">five</w:t>
      </w:r>
      <w:r>
        <w:t>))</w:t>
      </w:r>
      <w:r>
        <w:rPr/>
        <w:t xml:space="preserve"> </w:t>
      </w:r>
      <w:r>
        <w:rPr>
          <w:u w:val="single"/>
        </w:rPr>
        <w:t xml:space="preserve">thirty</w:t>
      </w:r>
      <w:r>
        <w:rPr/>
        <w:t xml:space="preserve"> thousand and has had its population increase by the greater of either no more than one hundred persons or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w:t>
      </w:r>
      <w:r>
        <w:t>((</w:t>
      </w:r>
      <w:r>
        <w:rPr>
          <w:strike/>
        </w:rPr>
        <w:t xml:space="preserve">fifty</w:t>
      </w:r>
      <w:r>
        <w:t>))</w:t>
      </w:r>
      <w:r>
        <w:rPr/>
        <w:t xml:space="preserve"> </w:t>
      </w:r>
      <w:r>
        <w:rPr>
          <w:u w:val="single"/>
        </w:rPr>
        <w:t xml:space="preserve">one hundred</w:t>
      </w:r>
      <w:r>
        <w:rPr/>
        <w:t xml:space="preserve"> thousand and has had its population increase by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w:t>
      </w:r>
      <w:r>
        <w:t>((</w:t>
      </w:r>
      <w:r>
        <w:rPr>
          <w:strike/>
        </w:rPr>
        <w:t xml:space="preserve">five</w:t>
      </w:r>
      <w:r>
        <w:t>))</w:t>
      </w:r>
      <w:r>
        <w:rPr/>
        <w:t xml:space="preserve"> </w:t>
      </w:r>
      <w:r>
        <w:rPr>
          <w:u w:val="single"/>
        </w:rPr>
        <w:t xml:space="preserve">thirty</w:t>
      </w:r>
      <w:r>
        <w:rPr/>
        <w:t xml:space="preserve"> thousand and has had its population increase by the greater of either no more than one hundred persons or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w:t>
      </w:r>
      <w:r>
        <w:t>((</w:t>
      </w:r>
      <w:r>
        <w:rPr>
          <w:strike/>
        </w:rPr>
        <w:t xml:space="preserve">planning</w:t>
      </w:r>
      <w:r>
        <w:t>))</w:t>
      </w:r>
      <w:r>
        <w:rPr/>
        <w:t xml:space="preserve"> </w:t>
      </w:r>
      <w:r>
        <w:rPr>
          <w:u w:val="single"/>
        </w:rPr>
        <w:t xml:space="preserve">required to plan</w:t>
      </w:r>
      <w:r>
        <w:rPr/>
        <w:t xml:space="preserve">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w:t>
      </w:r>
      <w:r>
        <w:t>((</w:t>
      </w:r>
      <w:r>
        <w:rPr>
          <w:strike/>
        </w:rPr>
        <w:t xml:space="preserve">. Nothing in this subsection authorizes the board to hear petitions alleging noncompliance with RCW 36.70A.5801</w:t>
      </w:r>
      <w:r>
        <w: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rPr>
          <w:u w:val="single"/>
        </w:rPr>
        <w:t xml:space="preserve">or</w:t>
      </w:r>
    </w:p>
    <w:p>
      <w:pPr>
        <w:spacing w:before="0" w:after="0" w:line="408" w:lineRule="exact"/>
        <w:ind w:left="0" w:right="0" w:firstLine="576"/>
        <w:jc w:val="left"/>
      </w:pPr>
      <w:r>
        <w:rPr/>
        <w:t xml:space="preserve">(e) That a department certification under RCW 36.70A.735(1)(c) is erroneous</w:t>
      </w:r>
      <w:r>
        <w:t>((</w:t>
      </w:r>
      <w:r>
        <w:rPr>
          <w:strike/>
        </w:rPr>
        <w:t xml:space="preserve">; or</w:t>
      </w:r>
    </w:p>
    <w:p>
      <w:pPr>
        <w:spacing w:before="0" w:after="0" w:line="408" w:lineRule="exact"/>
        <w:ind w:left="0" w:right="0" w:firstLine="576"/>
        <w:jc w:val="left"/>
      </w:pPr>
      <w:r>
        <w:rPr>
          <w:strike/>
        </w:rPr>
        <w:t xml:space="preserve">(f) That a department determination under RCW 36.70A.060(1)(d) is erroneous</w:t>
      </w:r>
      <w:r>
        <w:t>))</w:t>
      </w:r>
      <w:r>
        <w:rPr/>
        <w:t xml:space="preserve">.</w:t>
      </w:r>
    </w:p>
    <w:p>
      <w:pPr>
        <w:spacing w:before="0" w:after="0" w:line="408" w:lineRule="exact"/>
        <w:ind w:left="0" w:right="0" w:firstLine="576"/>
        <w:jc w:val="left"/>
      </w:pPr>
      <w:r>
        <w:rPr/>
        <w:t xml:space="preserve">(2) A petition may be filed only by: (a) The state, or a county or city that </w:t>
      </w:r>
      <w:r>
        <w:t>((</w:t>
      </w:r>
      <w:r>
        <w:rPr>
          <w:strike/>
        </w:rPr>
        <w:t xml:space="preserve">plans</w:t>
      </w:r>
      <w:r>
        <w:t>))</w:t>
      </w:r>
      <w:r>
        <w:rPr/>
        <w:t xml:space="preserve"> </w:t>
      </w:r>
      <w:r>
        <w:rPr>
          <w:u w:val="single"/>
        </w:rPr>
        <w:t xml:space="preserve">is required to plan</w:t>
      </w:r>
      <w:r>
        <w:rPr/>
        <w:t xml:space="preserve">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w:t>
      </w:r>
      <w:r>
        <w:t>((</w:t>
      </w:r>
      <w:r>
        <w:rPr>
          <w:strike/>
        </w:rPr>
        <w:t xml:space="preserve">planning</w:t>
      </w:r>
      <w:r>
        <w:t>))</w:t>
      </w:r>
      <w:r>
        <w:rPr/>
        <w:t xml:space="preserve"> </w:t>
      </w:r>
      <w:r>
        <w:rPr>
          <w:u w:val="single"/>
        </w:rPr>
        <w:t xml:space="preserve">required to plan</w:t>
      </w:r>
      <w:r>
        <w:rPr/>
        <w:t xml:space="preserve">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w:t>
      </w:r>
      <w:r>
        <w:t>((</w:t>
      </w:r>
      <w:r>
        <w:rPr>
          <w:strike/>
        </w:rPr>
        <w:t xml:space="preserve">plans</w:t>
      </w:r>
      <w:r>
        <w:t>))</w:t>
      </w:r>
      <w:r>
        <w:rPr/>
        <w:t xml:space="preserve"> </w:t>
      </w:r>
      <w:r>
        <w:rPr>
          <w:u w:val="single"/>
        </w:rPr>
        <w:t xml:space="preserve">is required to plan</w:t>
      </w:r>
      <w:r>
        <w:rPr/>
        <w:t xml:space="preserve">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310</w:t>
      </w:r>
      <w:r>
        <w:rPr/>
        <w:t xml:space="preserve"> and 2010 c 211 s 11 are each amended to read as follows:</w:t>
      </w:r>
    </w:p>
    <w:p>
      <w:pPr>
        <w:spacing w:before="0" w:after="0" w:line="408" w:lineRule="exact"/>
        <w:ind w:left="0" w:right="0" w:firstLine="576"/>
        <w:jc w:val="left"/>
      </w:pPr>
      <w:r>
        <w:rPr/>
        <w:t xml:space="preserve">A request for review by the state to the growth management hearings board may be made only by the governor, or with the governor's consent the head of an agency, or by the commissioner of public lands as relating to state trust lands, for the review of whether: (1) A county or city that is required </w:t>
      </w:r>
      <w:r>
        <w:t>((</w:t>
      </w:r>
      <w:r>
        <w:rPr>
          <w:strike/>
        </w:rPr>
        <w:t xml:space="preserve">or chooses</w:t>
      </w:r>
      <w:r>
        <w:t>))</w:t>
      </w:r>
      <w:r>
        <w:rPr/>
        <w:t xml:space="preserve"> to plan under RCW 36.70A.040 has failed to adopt a comprehensive plan or development regulations, or countywide planning policies within the time limits established by this chapter; or (2) a county or city that is required </w:t>
      </w:r>
      <w:r>
        <w:t>((</w:t>
      </w:r>
      <w:r>
        <w:rPr>
          <w:strike/>
        </w:rPr>
        <w:t xml:space="preserve">or chooses</w:t>
      </w:r>
      <w:r>
        <w:t>))</w:t>
      </w:r>
      <w:r>
        <w:rPr/>
        <w:t xml:space="preserve"> to plan under this chapter has adopted a comprehensive plan, development regulations, or countywide planning policies, that are not in compliance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fourteen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w:t>
      </w:r>
      <w:r>
        <w:t>((</w:t>
      </w:r>
      <w:r>
        <w:rPr>
          <w:strike/>
        </w:rPr>
        <w:t xml:space="preserve">36.70A.040(4),</w:t>
      </w:r>
      <w:r>
        <w:t>))</w:t>
      </w:r>
      <w:r>
        <w:rPr/>
        <w:t xml:space="preserve">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36.70A.030(5)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90.58.030(2)(f),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735</w:t>
      </w:r>
      <w:r>
        <w:rPr/>
        <w:t xml:space="preserve"> and 2011 c 360 s 9 are each amended to read as follows:</w:t>
      </w:r>
    </w:p>
    <w:p>
      <w:pPr>
        <w:spacing w:before="0" w:after="0" w:line="408" w:lineRule="exact"/>
        <w:ind w:left="0" w:right="0" w:firstLine="576"/>
        <w:jc w:val="left"/>
      </w:pPr>
      <w:r>
        <w:rPr/>
        <w:t xml:space="preserve">(1) Within eighteen months after one of the events in subsection (2) of this section, </w:t>
      </w:r>
      <w:r>
        <w:rPr>
          <w:u w:val="single"/>
        </w:rPr>
        <w:t xml:space="preserve">only</w:t>
      </w:r>
      <w:r>
        <w:rPr/>
        <w:t xml:space="preserve"> a county </w:t>
      </w:r>
      <w:r>
        <w:rPr>
          <w:u w:val="single"/>
        </w:rPr>
        <w:t xml:space="preserve">required to plan under RCW 36.70A.040</w:t>
      </w:r>
      <w:r>
        <w:rPr/>
        <w:t xml:space="preserve"> must:</w:t>
      </w:r>
    </w:p>
    <w:p>
      <w:pPr>
        <w:spacing w:before="0" w:after="0" w:line="408" w:lineRule="exact"/>
        <w:ind w:left="0" w:right="0" w:firstLine="576"/>
        <w:jc w:val="left"/>
      </w:pPr>
      <w:r>
        <w:rPr/>
        <w:t xml:space="preserve">(a) Develop, adopt, and implement a watershed work plan approved by the department that protects critical areas in areas used for agricultural activities while maintaining the viability of agriculture in the watershed. The department shall consult with the departments of agriculture, ecology, and fish and wildlife and the commission, and other relevant state agencies before approving or disapproving the proposed work plan. The appeal of the department's decision under this subsection is subject to appeal under RCW 36.70A.280;</w:t>
      </w:r>
    </w:p>
    <w:p>
      <w:pPr>
        <w:spacing w:before="0" w:after="0" w:line="408" w:lineRule="exact"/>
        <w:ind w:left="0" w:right="0" w:firstLine="576"/>
        <w:jc w:val="left"/>
      </w:pPr>
      <w:r>
        <w:rPr/>
        <w:t xml:space="preserve">(b) Adopt development regulations previously adopted under this chapter by another local government for the purpose of protecting critical areas in areas used for agricultural activities. Regulations adopted under this subsection (1)(b) must be from a region with similar agricultural activities, geography, and geology and must: (i) Be from Clallam, Clark, King, or Whatcom counties; or (ii) have been upheld by a growth management hearings board or court after July 1, 2011, where the board or court determined that the provisions adequately protected critical areas functions and values in areas used for agricultural activities;</w:t>
      </w:r>
    </w:p>
    <w:p>
      <w:pPr>
        <w:spacing w:before="0" w:after="0" w:line="408" w:lineRule="exact"/>
        <w:ind w:left="0" w:right="0" w:firstLine="576"/>
        <w:jc w:val="left"/>
      </w:pPr>
      <w:r>
        <w:rPr/>
        <w:t xml:space="preserve">(c) Adopt development regulations certified by the department as protective of critical areas in areas used for agricultural activities as required by this chapter. The county may submit existing or amended regulations for certification. The department must make its decision on whether to certify the development regulations within ninety days after the county submits its request. If the department denies the certification, the county shall take an action under (a), (b), or (d) of this subsection. The department must consult with the departments of agriculture, ecology, and fish and wildlife and the commission before making a certification under this section. The appeal of the department's decision under this subsection (1)(c) is subject to appeal under RCW 36.70A.280; or</w:t>
      </w:r>
    </w:p>
    <w:p>
      <w:pPr>
        <w:spacing w:before="0" w:after="0" w:line="408" w:lineRule="exact"/>
        <w:ind w:left="0" w:right="0" w:firstLine="576"/>
        <w:jc w:val="left"/>
      </w:pPr>
      <w:r>
        <w:rPr/>
        <w:t xml:space="preserve">(d) Review and, if necessary, revise development regulations adopted under this chapter to protect critical areas as they relate to agricultural activities.</w:t>
      </w:r>
    </w:p>
    <w:p>
      <w:pPr>
        <w:spacing w:before="0" w:after="0" w:line="408" w:lineRule="exact"/>
        <w:ind w:left="0" w:right="0" w:firstLine="576"/>
        <w:jc w:val="left"/>
      </w:pPr>
      <w:r>
        <w:rPr/>
        <w:t xml:space="preserve">(2) A participating watershed is subject to this section if:</w:t>
      </w:r>
    </w:p>
    <w:p>
      <w:pPr>
        <w:spacing w:before="0" w:after="0" w:line="408" w:lineRule="exact"/>
        <w:ind w:left="0" w:right="0" w:firstLine="576"/>
        <w:jc w:val="left"/>
      </w:pPr>
      <w:r>
        <w:rPr/>
        <w:t xml:space="preserve">(a) The work plan is not approved by the director as provided in RCW 36.70A.725;</w:t>
      </w:r>
    </w:p>
    <w:p>
      <w:pPr>
        <w:spacing w:before="0" w:after="0" w:line="408" w:lineRule="exact"/>
        <w:ind w:left="0" w:right="0" w:firstLine="576"/>
        <w:jc w:val="left"/>
      </w:pPr>
      <w:r>
        <w:rPr/>
        <w:t xml:space="preserve">(b) The work plan's goals and benchmarks for protection have not been met as provided in RCW 36.70A.720;</w:t>
      </w:r>
    </w:p>
    <w:p>
      <w:pPr>
        <w:spacing w:before="0" w:after="0" w:line="408" w:lineRule="exact"/>
        <w:ind w:left="0" w:right="0" w:firstLine="576"/>
        <w:jc w:val="left"/>
      </w:pPr>
      <w:r>
        <w:rPr/>
        <w:t xml:space="preserve">(c) The commission has determined under RCW 36.70A.740 that the county, department, commission, or departments of agriculture, ecology, or fish and wildlife have not received adequate funding to implement a program in the watershed; or</w:t>
      </w:r>
    </w:p>
    <w:p>
      <w:pPr>
        <w:spacing w:before="0" w:after="0" w:line="408" w:lineRule="exact"/>
        <w:ind w:left="0" w:right="0" w:firstLine="576"/>
        <w:jc w:val="left"/>
      </w:pPr>
      <w:r>
        <w:rPr/>
        <w:t xml:space="preserve">(d) The commission has determined under RCW 36.70A.740 that the watershed has not received adequate funding to implement the program.</w:t>
      </w:r>
    </w:p>
    <w:p>
      <w:pPr>
        <w:spacing w:before="0" w:after="0" w:line="408" w:lineRule="exact"/>
        <w:ind w:left="0" w:right="0" w:firstLine="576"/>
        <w:jc w:val="left"/>
      </w:pPr>
      <w:r>
        <w:rPr/>
        <w:t xml:space="preserve">(3) The department shall adopt rules to implement subsection (1)(a) and (c)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December 31, 2020.</w:t>
      </w:r>
    </w:p>
    <w:p/>
    <w:p>
      <w:pPr>
        <w:jc w:val="center"/>
      </w:pPr>
      <w:r>
        <w:rPr>
          <w:b/>
        </w:rPr>
        <w:t>--- END ---</w:t>
      </w:r>
    </w:p>
    <w:sectPr>
      <w:pgNumType w:start="1"/>
      <w:footerReference xmlns:r="http://schemas.openxmlformats.org/officeDocument/2006/relationships" r:id="Ra21097a06f9349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724dde262404f" /><Relationship Type="http://schemas.openxmlformats.org/officeDocument/2006/relationships/footer" Target="/word/footer.xml" Id="Ra21097a06f9349f9" /></Relationships>
</file>