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dd7d1139774a7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HOUSE BILL 1341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Bergquist, McCaslin, Stonier, Muri, and Pollet)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professional certification for teachers and school administrators; amending RCW 28A.410.210, 28A.410.250, and 28A.410.270; adding new sections to chapter 28A.410 RCW; providing an expiration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September 1, 2017, the Washington professional educator standards board shall adopt rules allowing teachers and principals with at least two years of experience, who hold or have held a residency certificate and have not achieved the professional certificate, to renew their residency certificate in five-year intervals based on completion of ten credits or one hundred clock hours as defined in RCW 28A.415.020 and 28A.415.023.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210</w:t>
      </w:r>
      <w:r>
        <w:rPr/>
        <w:t xml:space="preserve"> and 2009 c 531 s 4 are each amended to read as follows:</w:t>
      </w:r>
    </w:p>
    <w:p>
      <w:pPr>
        <w:spacing w:before="0" w:after="0" w:line="408" w:lineRule="exact"/>
        <w:ind w:left="0" w:right="0" w:firstLine="576"/>
        <w:jc w:val="left"/>
      </w:pPr>
      <w:r>
        <w:rPr/>
        <w:t xml:space="preserve">The purpose of the </w:t>
      </w:r>
      <w:r>
        <w:rPr>
          <w:u w:val="single"/>
        </w:rPr>
        <w:t xml:space="preserve">Washington</w:t>
      </w:r>
      <w:r>
        <w:rPr/>
        <w:t xml:space="preserve"> professional educator standards board is to establish policies and requirements for the preparation and certification of educators that provide standards for competency in professional knowledge and practice in the areas of certification; a foundation of skills, knowledge, and attitudes necessary to help students with diverse needs, abilities, cultural experiences, and learning styles meet or exceed the learning goals outlined in RCW 28A.150.210; knowledge of research-based practice; and professional development throughout a career. The Washington professional educator standards board shall:</w:t>
      </w:r>
    </w:p>
    <w:p>
      <w:pPr>
        <w:spacing w:before="0" w:after="0" w:line="408" w:lineRule="exact"/>
        <w:ind w:left="0" w:right="0" w:firstLine="576"/>
        <w:jc w:val="left"/>
      </w:pPr>
      <w:r>
        <w:rPr/>
        <w:t xml:space="preserve">(1) Establish policies and practices for the approval of programs of courses, requirements, and other activities leading to educator certification including teacher, school administrator, and educational staff associate certification;</w:t>
      </w:r>
    </w:p>
    <w:p>
      <w:pPr>
        <w:spacing w:before="0" w:after="0" w:line="408" w:lineRule="exact"/>
        <w:ind w:left="0" w:right="0" w:firstLine="576"/>
        <w:jc w:val="left"/>
      </w:pPr>
      <w:r>
        <w:rPr/>
        <w:t xml:space="preserve">(2) Establish policies and practices for the approval of the character of work required to be performed as a condition of entrance to and graduation from any educator preparation program including teacher, school administrator, and educational staff associate preparation program as provided in subsection (1) of this section;</w:t>
      </w:r>
    </w:p>
    <w:p>
      <w:pPr>
        <w:spacing w:before="0" w:after="0" w:line="408" w:lineRule="exact"/>
        <w:ind w:left="0" w:right="0" w:firstLine="576"/>
        <w:jc w:val="left"/>
      </w:pPr>
      <w:r>
        <w:rPr/>
        <w:t xml:space="preserve">(3) Establish a list of accredited institutions of higher education of this and other states whose graduates may be awarded educator certificates as teacher, school administrator, and educational staff associate and establish criteria and enter into agreements with other states to acquire reciprocal approval of educator preparation programs and certification, including teacher certification from the national board for professional teaching standards;</w:t>
      </w:r>
    </w:p>
    <w:p>
      <w:pPr>
        <w:spacing w:before="0" w:after="0" w:line="408" w:lineRule="exact"/>
        <w:ind w:left="0" w:right="0" w:firstLine="576"/>
        <w:jc w:val="left"/>
      </w:pPr>
      <w:r>
        <w:rPr/>
        <w:t xml:space="preserve">(4) Establish policies for approval of nontraditional educator preparation programs;</w:t>
      </w:r>
    </w:p>
    <w:p>
      <w:pPr>
        <w:spacing w:before="0" w:after="0" w:line="408" w:lineRule="exact"/>
        <w:ind w:left="0" w:right="0" w:firstLine="576"/>
        <w:jc w:val="left"/>
      </w:pPr>
      <w:r>
        <w:rPr/>
        <w:t xml:space="preserve">(5) Conduct a review of educator program approval standards at least every five years, beginning in 2006, to reflect research findings and assure continued improvement of preparation programs for teachers, administrators, and school specialized personnel;</w:t>
      </w:r>
    </w:p>
    <w:p>
      <w:pPr>
        <w:spacing w:before="0" w:after="0" w:line="408" w:lineRule="exact"/>
        <w:ind w:left="0" w:right="0" w:firstLine="576"/>
        <w:jc w:val="left"/>
      </w:pPr>
      <w:r>
        <w:rPr/>
        <w:t xml:space="preserve">(6) Specify the types and kinds of educator certificates to be issued and conditions for certification in accordance with subsection (1) of this section</w:t>
      </w:r>
      <w:r>
        <w:rPr>
          <w:u w:val="single"/>
        </w:rPr>
        <w:t xml:space="preserve">, section 1 of this act,</w:t>
      </w:r>
      <w:r>
        <w:rPr/>
        <w:t xml:space="preserve"> and RCW 28A.410.010;</w:t>
      </w:r>
    </w:p>
    <w:p>
      <w:pPr>
        <w:spacing w:before="0" w:after="0" w:line="408" w:lineRule="exact"/>
        <w:ind w:left="0" w:right="0" w:firstLine="576"/>
        <w:jc w:val="left"/>
      </w:pPr>
      <w:r>
        <w:rPr/>
        <w:t xml:space="preserve">(7) Apply for and receive federal or other funds on behalf of the state for purposes related to the duties of the board;</w:t>
      </w:r>
    </w:p>
    <w:p>
      <w:pPr>
        <w:spacing w:before="0" w:after="0" w:line="408" w:lineRule="exact"/>
        <w:ind w:left="0" w:right="0" w:firstLine="576"/>
        <w:jc w:val="left"/>
      </w:pPr>
      <w:r>
        <w:rPr/>
        <w:t xml:space="preserve">(8) Adopt rules under chapter 34.05 RCW that are necessary for the effective and efficient implementation of this chapter;</w:t>
      </w:r>
    </w:p>
    <w:p>
      <w:pPr>
        <w:spacing w:before="0" w:after="0" w:line="408" w:lineRule="exact"/>
        <w:ind w:left="0" w:right="0" w:firstLine="576"/>
        <w:jc w:val="left"/>
      </w:pPr>
      <w:r>
        <w:rPr/>
        <w:t xml:space="preserve">(9) Maintain data concerning educator preparation programs and their quality, educator certification, educator employment trends and needs, and other data deemed relevant by the board;</w:t>
      </w:r>
    </w:p>
    <w:p>
      <w:pPr>
        <w:spacing w:before="0" w:after="0" w:line="408" w:lineRule="exact"/>
        <w:ind w:left="0" w:right="0" w:firstLine="576"/>
        <w:jc w:val="left"/>
      </w:pPr>
      <w:r>
        <w:rPr/>
        <w:t xml:space="preserve">(10) Serve as an advisory body to the superintendent of public instruction on issues related to educator recruitment, hiring, mentoring and support, professional growth, retention, educator evaluation including but not limited to peer evaluation, and revocation and suspension of licensure;</w:t>
      </w:r>
    </w:p>
    <w:p>
      <w:pPr>
        <w:spacing w:before="0" w:after="0" w:line="408" w:lineRule="exact"/>
        <w:ind w:left="0" w:right="0" w:firstLine="576"/>
        <w:jc w:val="left"/>
      </w:pPr>
      <w:r>
        <w:rPr/>
        <w:t xml:space="preserve">(11) Submit, by October 15th of each even-numbered year </w:t>
      </w:r>
      <w:r>
        <w:rPr>
          <w:u w:val="single"/>
        </w:rPr>
        <w:t xml:space="preserve">and in accordance with RCW 43.01.036</w:t>
      </w:r>
      <w:r>
        <w:rPr/>
        <w:t xml:space="preserve">, a joint report with the state board of education to the legislative education committees, the governor, and the superintendent of public instruction. The report shall address the progress the boards have made and the obstacles they have encountered, individually and collectively, in the work of achieving the goals set out in RCW 28A.150.210;</w:t>
      </w:r>
    </w:p>
    <w:p>
      <w:pPr>
        <w:spacing w:before="0" w:after="0" w:line="408" w:lineRule="exact"/>
        <w:ind w:left="0" w:right="0" w:firstLine="576"/>
        <w:jc w:val="left"/>
      </w:pPr>
      <w:r>
        <w:rPr/>
        <w:t xml:space="preserve">(12) Establish the prospective teacher assessment system for basic skills and subject knowledge that shall be required to obtain residency certification pursuant to RCW 28A.410.220 through 28A.410.240; </w:t>
      </w:r>
      <w:r>
        <w:rPr>
          <w:u w:val="single"/>
        </w:rPr>
        <w:t xml:space="preserve">and</w:t>
      </w:r>
    </w:p>
    <w:p>
      <w:pPr>
        <w:spacing w:before="0" w:after="0" w:line="408" w:lineRule="exact"/>
        <w:ind w:left="0" w:right="0" w:firstLine="576"/>
        <w:jc w:val="left"/>
      </w:pPr>
      <w:r>
        <w:rPr/>
        <w:t xml:space="preserve">(13) </w:t>
      </w:r>
      <w:r>
        <w:t>((</w:t>
      </w:r>
      <w:r>
        <w:rPr>
          <w:strike/>
        </w:rPr>
        <w:t xml:space="preserve">By January 2010, set performance standards and develop, pilot, and implement a uniform and externally administered professional-level certification assessment based on demonstrated teaching skill. In the development of this assessment, consideration shall be given to changes in professional certification program components such as the culminating seminar; and</w:t>
      </w:r>
    </w:p>
    <w:p>
      <w:pPr>
        <w:spacing w:before="0" w:after="0" w:line="408" w:lineRule="exact"/>
        <w:ind w:left="0" w:right="0" w:firstLine="576"/>
        <w:jc w:val="left"/>
      </w:pPr>
      <w:r>
        <w:rPr>
          <w:strike/>
        </w:rPr>
        <w:t xml:space="preserve">(14)</w:t>
      </w:r>
      <w:r>
        <w:t>))</w:t>
      </w:r>
      <w:r>
        <w:rPr/>
        <w:t xml:space="preserve"> Conduct meetings under the provisions of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250</w:t>
      </w:r>
      <w:r>
        <w:rPr/>
        <w:t xml:space="preserve"> and 2016 c 233 s 4 are each amended to read as follows:</w:t>
      </w:r>
    </w:p>
    <w:p>
      <w:pPr>
        <w:spacing w:before="0" w:after="0" w:line="408" w:lineRule="exact"/>
        <w:ind w:left="0" w:right="0" w:firstLine="576"/>
        <w:jc w:val="left"/>
      </w:pPr>
      <w:r>
        <w:rPr/>
        <w:t xml:space="preserve">The agency responsible for educator certification shall adopt rules for professional certification that:</w:t>
      </w:r>
    </w:p>
    <w:p>
      <w:pPr>
        <w:spacing w:before="0" w:after="0" w:line="408" w:lineRule="exact"/>
        <w:ind w:left="0" w:right="0" w:firstLine="576"/>
        <w:jc w:val="left"/>
      </w:pPr>
      <w:r>
        <w:rPr/>
        <w:t xml:space="preserve">(1) </w:t>
      </w:r>
      <w:r>
        <w:t>((</w:t>
      </w:r>
      <w:r>
        <w:rPr>
          <w:strike/>
        </w:rPr>
        <w:t xml:space="preserve">Provide maximum program choice for applicants, promote portability among programs, and promote maximum efficiency for applicants in attaining professional certification;</w:t>
      </w:r>
    </w:p>
    <w:p>
      <w:pPr>
        <w:spacing w:before="0" w:after="0" w:line="408" w:lineRule="exact"/>
        <w:ind w:left="0" w:right="0" w:firstLine="576"/>
        <w:jc w:val="left"/>
      </w:pPr>
      <w:r>
        <w:rPr>
          <w:strike/>
        </w:rPr>
        <w:t xml:space="preserve">(2) Require professional certification no earlier than the fifth year following the year that the teacher first completes provisional status, with an automatic two-year extension upon enrollment;</w:t>
      </w:r>
    </w:p>
    <w:p>
      <w:pPr>
        <w:spacing w:before="0" w:after="0" w:line="408" w:lineRule="exact"/>
        <w:ind w:left="0" w:right="0" w:firstLine="576"/>
        <w:jc w:val="left"/>
      </w:pPr>
      <w:r>
        <w:rPr>
          <w:strike/>
        </w:rPr>
        <w:t xml:space="preserve">(3)</w:t>
      </w:r>
      <w:r>
        <w:t>))</w:t>
      </w:r>
      <w:r>
        <w:rPr/>
        <w:t xml:space="preserve"> Grant professional certification to any teacher who attains certification from the national board for professional teaching standards;</w:t>
      </w:r>
    </w:p>
    <w:p>
      <w:pPr>
        <w:spacing w:before="0" w:after="0" w:line="408" w:lineRule="exact"/>
        <w:ind w:left="0" w:right="0" w:firstLine="576"/>
        <w:jc w:val="left"/>
      </w:pPr>
      <w:r>
        <w:t>((</w:t>
      </w:r>
      <w:r>
        <w:rPr>
          <w:strike/>
        </w:rPr>
        <w:t xml:space="preserve">(4) Permit any teacher currently enrolled in or participating in a program leading to professional certification to continue the program under administrative rules in place when the teacher began the program;</w:t>
      </w:r>
    </w:p>
    <w:p>
      <w:pPr>
        <w:spacing w:before="0" w:after="0" w:line="408" w:lineRule="exact"/>
        <w:ind w:left="0" w:right="0" w:firstLine="576"/>
        <w:jc w:val="left"/>
      </w:pPr>
      <w:r>
        <w:rPr>
          <w:strike/>
        </w:rPr>
        <w:t xml:space="preserve">(5) Provide criteria for the approval of educational service districts, beginning no later than August 31, 2007, to offer programs leading to professional certification. The rules shall be written to encourage institutions of higher education and educational service districts to partner with local school districts or consortia of school districts, as appropriate, to provide instruction for teachers seeking professional certification;</w:t>
      </w:r>
    </w:p>
    <w:p>
      <w:pPr>
        <w:spacing w:before="0" w:after="0" w:line="408" w:lineRule="exact"/>
        <w:ind w:left="0" w:right="0" w:firstLine="576"/>
        <w:jc w:val="left"/>
      </w:pPr>
      <w:r>
        <w:rPr>
          <w:strike/>
        </w:rPr>
        <w:t xml:space="preserve">(6) Encourage institutions of higher education to offer professional certificate coursework as continuing education credit hours. This shall not prevent an institution of higher education from providing the option of including the professional certification requirements as part of a master's degree program;</w:t>
      </w:r>
    </w:p>
    <w:p>
      <w:pPr>
        <w:spacing w:before="0" w:after="0" w:line="408" w:lineRule="exact"/>
        <w:ind w:left="0" w:right="0" w:firstLine="576"/>
        <w:jc w:val="left"/>
      </w:pPr>
      <w:r>
        <w:rPr>
          <w:strike/>
        </w:rPr>
        <w:t xml:space="preserve">(7) Provide criteria for a liaison relationship between approved programs and school districts in which applicants are employed;</w:t>
      </w:r>
    </w:p>
    <w:p>
      <w:pPr>
        <w:spacing w:before="0" w:after="0" w:line="408" w:lineRule="exact"/>
        <w:ind w:left="0" w:right="0" w:firstLine="576"/>
        <w:jc w:val="left"/>
      </w:pPr>
      <w:r>
        <w:rPr>
          <w:strike/>
        </w:rPr>
        <w:t xml:space="preserve">(8)</w:t>
      </w:r>
      <w:r>
        <w:t>))</w:t>
      </w:r>
      <w:r>
        <w:rPr/>
        <w:t xml:space="preserve"> </w:t>
      </w:r>
      <w:r>
        <w:rPr>
          <w:u w:val="single"/>
        </w:rPr>
        <w:t xml:space="preserve">(2)</w:t>
      </w:r>
      <w:r>
        <w:rPr/>
        <w:t xml:space="preserve"> Identify an expedited professional certification process for out-of-state teachers who have five years or more of successful teaching experience, including a method to determine the comparability of rigor between the Washington professional certification process and the advanced level teacher certification process of other states. A professional certificate must be issued to these experienced out-of-state teachers if the teacher holds: (a) A valid teaching certificate issued by the national board for professional teaching standards; or (b) an advanced level teacher certificate from another state that has been determined to be comparable to the Washington professional certificate; and</w:t>
      </w:r>
    </w:p>
    <w:p>
      <w:pPr>
        <w:spacing w:before="0" w:after="0" w:line="408" w:lineRule="exact"/>
        <w:ind w:left="0" w:right="0" w:firstLine="576"/>
        <w:jc w:val="left"/>
      </w:pPr>
      <w:r>
        <w:t>((</w:t>
      </w:r>
      <w:r>
        <w:rPr>
          <w:strike/>
        </w:rPr>
        <w:t xml:space="preserve">(9) Identify an evaluation process of approved programs that includes a review of the program coursework and applicant coursework load requirements, linkages of programs to individual teacher professional growth plans, linkages to school district and school improvement plans, and, to the extent possible, linkages to school district professional enrichment and growth programs for teachers, where such programs are in place in school districts. The agency shall provide a preliminary report on the evaluation process to the senate and house of representatives committees on education policy by November 1, 2005. The board shall identify:</w:t>
      </w:r>
    </w:p>
    <w:p>
      <w:pPr>
        <w:spacing w:before="0" w:after="0" w:line="408" w:lineRule="exact"/>
        <w:ind w:left="0" w:right="0" w:firstLine="576"/>
        <w:jc w:val="left"/>
      </w:pPr>
      <w:r>
        <w:rPr>
          <w:strike/>
        </w:rPr>
        <w:t xml:space="preserve">(a) A process for awarding conditional approval of a program that shall include annual evaluations of the program until the program is awarded full approval;</w:t>
      </w:r>
    </w:p>
    <w:p>
      <w:pPr>
        <w:spacing w:before="0" w:after="0" w:line="408" w:lineRule="exact"/>
        <w:ind w:left="0" w:right="0" w:firstLine="576"/>
        <w:jc w:val="left"/>
      </w:pPr>
      <w:r>
        <w:rPr>
          <w:strike/>
        </w:rPr>
        <w:t xml:space="preserve">(b) A less intensive evaluation cycle every three years once a program receives full approval unless the responsible agency has reason to intensify the evaluation;</w:t>
      </w:r>
    </w:p>
    <w:p>
      <w:pPr>
        <w:spacing w:before="0" w:after="0" w:line="408" w:lineRule="exact"/>
        <w:ind w:left="0" w:right="0" w:firstLine="576"/>
        <w:jc w:val="left"/>
      </w:pPr>
      <w:r>
        <w:rPr>
          <w:strike/>
        </w:rPr>
        <w:t xml:space="preserve">(c) A method for investigating programs that have received numerous complaints from students enrolled in the program and from those recently completing the program;</w:t>
      </w:r>
    </w:p>
    <w:p>
      <w:pPr>
        <w:spacing w:before="0" w:after="0" w:line="408" w:lineRule="exact"/>
        <w:ind w:left="0" w:right="0" w:firstLine="576"/>
        <w:jc w:val="left"/>
      </w:pPr>
      <w:r>
        <w:rPr>
          <w:strike/>
        </w:rPr>
        <w:t xml:space="preserve">(d) A method for investigating programs at the reasonable discretion of the agency; and</w:t>
      </w:r>
    </w:p>
    <w:p>
      <w:pPr>
        <w:spacing w:before="0" w:after="0" w:line="408" w:lineRule="exact"/>
        <w:ind w:left="0" w:right="0" w:firstLine="576"/>
        <w:jc w:val="left"/>
      </w:pPr>
      <w:r>
        <w:rPr>
          <w:strike/>
        </w:rPr>
        <w:t xml:space="preserve">(e) A method for using, in the evaluation, both program completer satisfaction responses and data on the impact of educators who have obtained professional certification on student work and achievement.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2009 c 548 s 402 are each amended to read as follows:</w:t>
      </w:r>
    </w:p>
    <w:p>
      <w:pPr>
        <w:spacing w:before="0" w:after="0" w:line="408" w:lineRule="exact"/>
        <w:ind w:left="0" w:right="0" w:firstLine="576"/>
        <w:jc w:val="left"/>
      </w:pPr>
      <w:r>
        <w:rPr/>
        <w:t xml:space="preserve">(1)(a) </w:t>
      </w:r>
      <w:r>
        <w:t>((</w:t>
      </w:r>
      <w:r>
        <w:rPr>
          <w:strike/>
        </w:rPr>
        <w:t xml:space="preserve">By January 1, 2010,</w:t>
      </w:r>
      <w:r>
        <w:t>))</w:t>
      </w:r>
      <w:r>
        <w:rPr/>
        <w:t xml:space="preserve"> </w:t>
      </w:r>
      <w:r>
        <w:rPr>
          <w:u w:val="single"/>
        </w:rPr>
        <w:t xml:space="preserve">T</w:t>
      </w:r>
      <w:r>
        <w:rPr/>
        <w:t xml:space="preserve">he </w:t>
      </w:r>
      <w:r>
        <w:rPr>
          <w:u w:val="single"/>
        </w:rPr>
        <w:t xml:space="preserve">Washington</w:t>
      </w:r>
      <w:r>
        <w:rPr/>
        <w:t xml:space="preserve"> professional educator standards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w:t>
      </w:r>
      <w:r>
        <w:t>((</w:t>
      </w:r>
      <w:r>
        <w:rPr>
          <w:strike/>
        </w:rPr>
        <w:t xml:space="preserve">of certification and</w:t>
      </w:r>
      <w:r>
        <w:t>))</w:t>
      </w:r>
      <w:r>
        <w:rPr/>
        <w:t xml:space="preserve"> along the entire career continuum. In developing the standards, the board shall, to the extent possible, incorporate standards for cultural competency along the entire continuum. 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p>
    <w:p>
      <w:pPr>
        <w:spacing w:before="0" w:after="0" w:line="408" w:lineRule="exact"/>
        <w:ind w:left="0" w:right="0" w:firstLine="576"/>
        <w:jc w:val="left"/>
      </w:pPr>
      <w:r>
        <w:rPr/>
        <w:t xml:space="preserve">(b) </w:t>
      </w:r>
      <w:r>
        <w:t>((</w:t>
      </w:r>
      <w:r>
        <w:rPr>
          <w:strike/>
        </w:rPr>
        <w:t xml:space="preserve">By January 1, 2010,</w:t>
      </w:r>
      <w:r>
        <w:t>))</w:t>
      </w:r>
      <w:r>
        <w:rPr/>
        <w:t xml:space="preserve"> </w:t>
      </w:r>
      <w:r>
        <w:rPr>
          <w:u w:val="single"/>
        </w:rPr>
        <w:t xml:space="preserve">T</w:t>
      </w:r>
      <w:r>
        <w:rPr/>
        <w:t xml:space="preserve">he </w:t>
      </w:r>
      <w:r>
        <w:rPr>
          <w:u w:val="single"/>
        </w:rPr>
        <w:t xml:space="preserve">Washington</w:t>
      </w:r>
      <w:r>
        <w:rPr/>
        <w:t xml:space="preserve"> professional educator standards board shall adopt a definition of master teacher, with a comparable level of increased competency between professional certification level and master level as between professional certification level and national board certification. Within the definition established by the </w:t>
      </w:r>
      <w:r>
        <w:rPr>
          <w:u w:val="single"/>
        </w:rPr>
        <w:t xml:space="preserve">Washington</w:t>
      </w:r>
      <w:r>
        <w:rPr/>
        <w:t xml:space="preserve"> professional educator standards board, teachers certified through the national board for professional teaching standards shall be considered master teachers.</w:t>
      </w:r>
    </w:p>
    <w:p>
      <w:pPr>
        <w:spacing w:before="0" w:after="0" w:line="408" w:lineRule="exact"/>
        <w:ind w:left="0" w:right="0" w:firstLine="576"/>
        <w:jc w:val="left"/>
      </w:pPr>
      <w:r>
        <w:rPr/>
        <w:t xml:space="preserve">(2) </w:t>
      </w:r>
      <w:r>
        <w:t>((</w:t>
      </w:r>
      <w:r>
        <w:rPr>
          <w:strike/>
        </w:rPr>
        <w:t xml:space="preserve">By January 1, 2010, the professional educator standards board shall submit to the governor and the education and fiscal committees of the legislature:</w:t>
      </w:r>
    </w:p>
    <w:p>
      <w:pPr>
        <w:spacing w:before="0" w:after="0" w:line="408" w:lineRule="exact"/>
        <w:ind w:left="0" w:right="0" w:firstLine="576"/>
        <w:jc w:val="left"/>
      </w:pPr>
      <w:r>
        <w:rPr>
          <w:strike/>
        </w:rPr>
        <w:t xml:space="preserve">(a) An update on the status of implementation of the professional certificate external and uniform assessment authorized in RCW 28A.410.210;</w:t>
      </w:r>
    </w:p>
    <w:p>
      <w:pPr>
        <w:spacing w:before="0" w:after="0" w:line="408" w:lineRule="exact"/>
        <w:ind w:left="0" w:right="0" w:firstLine="576"/>
        <w:jc w:val="left"/>
      </w:pPr>
      <w:r>
        <w:rPr>
          <w:strike/>
        </w:rPr>
        <w:t xml:space="preserve">(b) A proposal for</w:t>
      </w:r>
      <w:r>
        <w:t>))</w:t>
      </w:r>
      <w:r>
        <w:rPr/>
        <w:t xml:space="preserve"> </w:t>
      </w:r>
      <w:r>
        <w:rPr>
          <w:u w:val="single"/>
        </w:rPr>
        <w:t xml:space="preserve">The Washington professional educator standards board shall maintain</w:t>
      </w:r>
      <w:r>
        <w:rPr/>
        <w:t xml:space="preserve">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 </w:t>
      </w:r>
      <w:r>
        <w:t>((</w:t>
      </w:r>
      <w:r>
        <w:rPr>
          <w:strike/>
        </w:rPr>
        <w:t xml:space="preserve">The proposal shall establish a timeline for when the assessment will be required for successful completion of a Washington state-approved teacher preparation program. The timeline shall take into account the capacity of the K-12 education and higher education systems to accommodate the new assessment. The proposal and timeline shall also address how the assessment will be included in state-reported data on preparation program quality; and</w:t>
      </w:r>
    </w:p>
    <w:p>
      <w:pPr>
        <w:spacing w:before="0" w:after="0" w:line="408" w:lineRule="exact"/>
        <w:ind w:left="0" w:right="0" w:firstLine="576"/>
        <w:jc w:val="left"/>
      </w:pPr>
      <w:r>
        <w:rPr>
          <w:strike/>
        </w:rPr>
        <w:t xml:space="preserve">(c) A recommendation on the length of time that a residency certificate issued to a teacher is valid and within what time period a teacher must meet the minimum level of performance for and receive a professional certificate in order to continue being certified as a teacher. In developing this recommendation, the professional educator standards board shall consult with interested stakeholders including the Washington education association, the Washington association of school administrators, association of Washington school principals, and the Washington state school directors' association and shall include with its recommendation a description of each stakeholder's comments on the recommendation.</w:t>
      </w:r>
    </w:p>
    <w:p>
      <w:pPr>
        <w:spacing w:before="0" w:after="0" w:line="408" w:lineRule="exact"/>
        <w:ind w:left="0" w:right="0" w:firstLine="576"/>
        <w:jc w:val="left"/>
      </w:pPr>
      <w:r>
        <w:rPr>
          <w:strike/>
        </w:rPr>
        <w:t xml:space="preserve">(3) The update and proposal in subsection (2)(a) and (b) of this section shall include, at a minimum, descriptions of:</w:t>
      </w:r>
    </w:p>
    <w:p>
      <w:pPr>
        <w:spacing w:before="0" w:after="0" w:line="408" w:lineRule="exact"/>
        <w:ind w:left="0" w:right="0" w:firstLine="576"/>
        <w:jc w:val="left"/>
      </w:pPr>
      <w:r>
        <w:rPr>
          <w:strike/>
        </w:rPr>
        <w:t xml:space="preserve">(a) Estimated costs and statutory authority needed for further development and implementation of these assessments;</w:t>
      </w:r>
    </w:p>
    <w:p>
      <w:pPr>
        <w:spacing w:before="0" w:after="0" w:line="408" w:lineRule="exact"/>
        <w:ind w:left="0" w:right="0" w:firstLine="576"/>
        <w:jc w:val="left"/>
      </w:pPr>
      <w:r>
        <w:rPr>
          <w:strike/>
        </w:rPr>
        <w:t xml:space="preserve">(b) A common and standardized rubric for determining whether a teacher meets the minimum level of performance of the assessments; and</w:t>
      </w:r>
    </w:p>
    <w:p>
      <w:pPr>
        <w:spacing w:before="0" w:after="0" w:line="408" w:lineRule="exact"/>
        <w:ind w:left="0" w:right="0" w:firstLine="576"/>
        <w:jc w:val="left"/>
      </w:pPr>
      <w:r>
        <w:rPr>
          <w:strike/>
        </w:rPr>
        <w:t xml:space="preserve">(c) Administration and management of the assessments.</w:t>
      </w:r>
    </w:p>
    <w:p>
      <w:pPr>
        <w:spacing w:before="0" w:after="0" w:line="408" w:lineRule="exact"/>
        <w:ind w:left="0" w:right="0" w:firstLine="576"/>
        <w:jc w:val="left"/>
      </w:pPr>
      <w:r>
        <w:rPr>
          <w:strike/>
        </w:rPr>
        <w:t xml:space="preserve">(4) To the extent that funds are appropriated for this purpose and in accordance with the timeline established in subsection (2) of this section, recognizing the capacity limitations of the education systems, the professional educator standards board shall develop the system and process as established in subsections (1), (2), and (3) of this section throughout the remainder of the 2010-11 and 2011-12 school years.</w:t>
      </w:r>
    </w:p>
    <w:p>
      <w:pPr>
        <w:spacing w:before="0" w:after="0" w:line="408" w:lineRule="exact"/>
        <w:ind w:left="0" w:right="0" w:firstLine="576"/>
        <w:jc w:val="left"/>
      </w:pPr>
      <w:r>
        <w:rPr>
          <w:strike/>
        </w:rPr>
        <w:t xml:space="preserve">(5) Beginning no earlier than September 1, 2011,</w:t>
      </w:r>
      <w:r>
        <w:t>))</w:t>
      </w:r>
      <w:r>
        <w:rPr/>
        <w:t xml:space="preserve"> </w:t>
      </w:r>
      <w:r>
        <w:rPr>
          <w:u w:val="single"/>
        </w:rPr>
        <w:t xml:space="preserve">(3) A</w:t>
      </w:r>
      <w:r>
        <w:rPr/>
        <w:t xml:space="preserve">ward of a professional certificate shall be based on a minimum of two years of successful teaching experience as defined by the board </w:t>
      </w:r>
      <w:r>
        <w:t>((</w:t>
      </w:r>
      <w:r>
        <w:rPr>
          <w:strike/>
        </w:rPr>
        <w:t xml:space="preserve">and on the results of the evaluation authorized under RCW 28A.410.210(14) and under this section</w:t>
      </w:r>
      <w:r>
        <w:t>))</w:t>
      </w:r>
      <w:r>
        <w:rPr/>
        <w:t xml:space="preserve">, and may not require candidates to enroll in a professional certification program.</w:t>
      </w:r>
    </w:p>
    <w:p>
      <w:pPr>
        <w:spacing w:before="0" w:after="0" w:line="408" w:lineRule="exact"/>
        <w:ind w:left="0" w:right="0" w:firstLine="576"/>
        <w:jc w:val="left"/>
      </w:pPr>
      <w:r>
        <w:t>((</w:t>
      </w:r>
      <w:r>
        <w:rPr>
          <w:strike/>
        </w:rPr>
        <w:t xml:space="preserve">(6) Beginning July 1, 2011,</w:t>
      </w:r>
      <w:r>
        <w:t>))</w:t>
      </w:r>
      <w:r>
        <w:rPr/>
        <w:t xml:space="preserve"> </w:t>
      </w:r>
      <w:r>
        <w:rPr>
          <w:u w:val="single"/>
        </w:rPr>
        <w:t xml:space="preserve">(4) E</w:t>
      </w:r>
      <w:r>
        <w:rPr/>
        <w:t xml:space="preserve">ducator preparation programs approved to offer the residency teaching certificate shall be required to demonstrate how the program produces effective teachers as evidenced by the measures established under this section and other criteria established by the </w:t>
      </w:r>
      <w:r>
        <w:rPr>
          <w:u w:val="single"/>
        </w:rPr>
        <w:t xml:space="preserve">Washington</w:t>
      </w:r>
      <w:r>
        <w:rPr/>
        <w:t xml:space="preserve"> professional educator standards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effectiveness of financial incentives and other types of support;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financial assistance and incentives, school district and community connections, and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to advance to the next tier,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section 1 of this act;</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majority and minority leaders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Washington professional educator standards board-approved educator preparation programs;</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2018, and in compliance with RCW 43.01.036, the collaborative shall submit a preliminary report to the education committees of the legislature that makes recommendations on the educator certificate types, tiers, and renewal issues described in subsection (3) of this section. The report must also describe the activities of the collaborative to date, and include any preliminary recommendations agreed to by the collaborative on other issues described in subsection (3) of this section.</w:t>
      </w:r>
    </w:p>
    <w:p>
      <w:pPr>
        <w:spacing w:before="0" w:after="0" w:line="408" w:lineRule="exact"/>
        <w:ind w:left="0" w:right="0" w:firstLine="576"/>
        <w:jc w:val="left"/>
      </w:pPr>
      <w:r>
        <w:rPr/>
        <w:t xml:space="preserve">(b) By November 1, 2019,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w:t>
      </w:r>
    </w:p>
    <w:p>
      <w:pPr>
        <w:spacing w:before="0" w:after="0" w:line="408" w:lineRule="exact"/>
        <w:ind w:left="0" w:right="0" w:firstLine="576"/>
        <w:jc w:val="left"/>
      </w:pPr>
      <w:r>
        <w:rPr/>
        <w:t xml:space="preserve">(8) This section expires August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3c4a646adb15451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1341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b81e67d19c49db" /><Relationship Type="http://schemas.openxmlformats.org/officeDocument/2006/relationships/footer" Target="/word/footer.xml" Id="R3c4a646adb154510" /></Relationships>
</file>