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7bbcef5574e3d" /></Relationships>
</file>

<file path=word/document.xml><?xml version="1.0" encoding="utf-8"?>
<w:document xmlns:w="http://schemas.openxmlformats.org/wordprocessingml/2006/main">
  <w:body>
    <w:p>
      <w:r>
        <w:t>H-0480.1</w:t>
      </w:r>
    </w:p>
    <w:p>
      <w:pPr>
        <w:jc w:val="center"/>
      </w:pPr>
      <w:r>
        <w:t>_______________________________________________</w:t>
      </w:r>
    </w:p>
    <w:p/>
    <w:p>
      <w:pPr>
        <w:jc w:val="center"/>
      </w:pPr>
      <w:r>
        <w:rPr>
          <w:b/>
        </w:rPr>
        <w:t>HOUSE BILL 1382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Manweller, Short, Buys, Kretz, Chandler, Young, Hayes, Holy, and Haler</w:t>
      </w:r>
    </w:p>
    <w:p/>
    <w:p>
      <w:r>
        <w:rPr>
          <w:t xml:space="preserve">Read first time 01/18/17.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rebuttable presumption that permit-exempt groundwater withdrawals do not impair instream flows or base flows; amending RCW 58.17.110, 19.27.097, 35.63.090, 35A.63.061, and 36.70.330; and adding a new section to chapter 90.44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In absence of conclusive information to the contrary, there is a presumption that a groundwater withdrawal that is exempt from permitting requirements under RCW 90.44.050 will not affect or impair a minimum water flow or level of a surface water body established pursuant to chapter 90.22 RCW or a base flow protected consistent with RCW 90.54.020(3)(a).</w:t>
      </w:r>
    </w:p>
    <w:p>
      <w:pPr>
        <w:spacing w:before="0" w:after="0" w:line="408" w:lineRule="exact"/>
        <w:ind w:left="0" w:right="0" w:firstLine="576"/>
        <w:jc w:val="left"/>
      </w:pPr>
      <w:r>
        <w:rPr/>
        <w:t xml:space="preserve">(2) A demonstration of "conclusive information" sufficient to rebut the presumption in subsection (1) of this section must include, but is not limited to, site-specific groundwater testing data that demonstrates:</w:t>
      </w:r>
    </w:p>
    <w:p>
      <w:pPr>
        <w:spacing w:before="0" w:after="0" w:line="408" w:lineRule="exact"/>
        <w:ind w:left="0" w:right="0" w:firstLine="576"/>
        <w:jc w:val="left"/>
      </w:pPr>
      <w:r>
        <w:rPr/>
        <w:t xml:space="preserve">(a) The precise nature of any hydrological connection between the groundwater source and the surface water body whose minimum water flow or level would be impacted by groundwater withdrawal; and</w:t>
      </w:r>
    </w:p>
    <w:p>
      <w:pPr>
        <w:spacing w:before="0" w:after="0" w:line="408" w:lineRule="exact"/>
        <w:ind w:left="0" w:right="0" w:firstLine="576"/>
        <w:jc w:val="left"/>
      </w:pPr>
      <w:r>
        <w:rPr/>
        <w:t xml:space="preserve">(b) That a withdrawal of groundwater would cause a reduction in the flow or level of the surface water body that is capable of being measured with the use of professional equipment in the field.</w:t>
      </w:r>
    </w:p>
    <w:p>
      <w:pPr>
        <w:spacing w:before="0" w:after="0" w:line="408" w:lineRule="exact"/>
        <w:ind w:left="0" w:right="0" w:firstLine="576"/>
        <w:jc w:val="left"/>
      </w:pPr>
      <w:r>
        <w:rPr/>
        <w:t xml:space="preserve">(3) A person proposing to withdraw groundwater that is exempt from permitting under this chapter is not required to establish or provide data that would support or rebut the presumption established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A city, town, or county legislative body may not withhold or delay its approval of a subdivision and dedication under this section on the basis of not having sufficient evidence or information to rebut the presumption established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w:t>
      </w:r>
      <w:r>
        <w:rPr>
          <w:u w:val="single"/>
        </w:rPr>
        <w:t xml:space="preserve">A city or county may not withhold or delay the approval of a building permit under this section on the basis of not having sufficient information or evidence to rebut the presumption established in section 1(1) of this act.</w:t>
      </w:r>
      <w:r>
        <w:rPr/>
        <w:t xml:space="preserve">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090</w:t>
      </w:r>
      <w:r>
        <w:rPr/>
        <w:t xml:space="preserve"> and 1985 c 126 s 1 are each amended to read as follows:</w:t>
      </w:r>
    </w:p>
    <w:p>
      <w:pPr>
        <w:spacing w:before="0" w:after="0" w:line="408" w:lineRule="exact"/>
        <w:ind w:left="0" w:right="0" w:firstLine="576"/>
        <w:jc w:val="left"/>
      </w:pPr>
      <w:r>
        <w:rPr/>
        <w:t xml:space="preserve">All regulations shall be worked out as parts of a comprehensive plan which each commission shall prepare for the physical and other generally advantageous development of the municipality and shall be designed, among other things, to encourage the most appropriate use of land throughout the municipality; to lessen traffic congestion and accidents; to secure safety from fire; to provide adequate light and air; to prevent overcrowding of land; to avoid undue concentration of population; to promote a coordinated development of the unbuilt areas; to encourage the formation of neighborhood or community units; to secure an appropriate allotment of land area in new developments for all the requirements of community life; to conserve and restore natural beauty and other natural resources; to encourage and protect access to direct sunlight for solar energy systems; and to facilitate the adequate provision of transportation, water, sewerage and other public uses and requirements, including protection of the quality and quantity of groundwater used for public water supplies </w:t>
      </w:r>
      <w:r>
        <w:rPr>
          <w:u w:val="single"/>
        </w:rPr>
        <w:t xml:space="preserve">in a manner consistent with section 1 of this act</w:t>
      </w:r>
      <w:r>
        <w:rPr/>
        <w:t xml:space="preserve">. Each plan shall include a review of drainage, flooding, and storm water run-off in the area and nearby jurisdictions and provide guidance for corrective actions to mitigate or cleanse those discharges that pollute Puget Sound or waters entering Puget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061</w:t>
      </w:r>
      <w:r>
        <w:rPr/>
        <w:t xml:space="preserve"> and 1985 c 126 s 2 are each amended to read as follows:</w:t>
      </w:r>
    </w:p>
    <w:p>
      <w:pPr>
        <w:spacing w:before="0" w:after="0" w:line="408" w:lineRule="exact"/>
        <w:ind w:left="0" w:right="0" w:firstLine="576"/>
        <w:jc w:val="left"/>
      </w:pPr>
      <w:r>
        <w:rPr/>
        <w:t xml:space="preserve">The comprehensive plan shall be in such form and of such scope as the code city's ordinance or charter may require. It may consist of a map or maps, diagrams, charts, reports and descriptive and explanatory text or other devices and materials to express, explain, or depict the elements of the plan; and it shall include a recommended plan, scheme, or design for each of the following elements:</w:t>
      </w:r>
    </w:p>
    <w:p>
      <w:pPr>
        <w:spacing w:before="0" w:after="0" w:line="408" w:lineRule="exact"/>
        <w:ind w:left="0" w:right="0" w:firstLine="576"/>
        <w:jc w:val="left"/>
      </w:pPr>
      <w:r>
        <w:rPr/>
        <w:t xml:space="preserve">(1) A land-use element that designates the proposed general distribution, general location, and extent of the uses of land. These uses may include, but are not limited to, agricultural, residential, commercial, industrial, recreational, educational, public, and other categories of public and private uses of land. The land-use element shall also include estimates of future population growth in, and statements of recommended standards of population density and building intensity for, the area covered by the comprehensive plan. The land use element shall also provide for protection of the quality and quantity of groundwater used for public water supplies </w:t>
      </w:r>
      <w:r>
        <w:rPr>
          <w:u w:val="single"/>
        </w:rPr>
        <w:t xml:space="preserve">in a manner consistent with section 1 of this act</w:t>
      </w:r>
      <w:r>
        <w:rPr/>
        <w:t xml:space="preserve"> and shall review drainage, flooding, and storm water run-off in the area and nearby jurisdictions and provide guidance for corrective actions to mitigate or cleanse those discharges that pollute Puget Sound or waters entering Puget Sound.</w:t>
      </w:r>
    </w:p>
    <w:p>
      <w:pPr>
        <w:spacing w:before="0" w:after="0" w:line="408" w:lineRule="exact"/>
        <w:ind w:left="0" w:right="0" w:firstLine="576"/>
        <w:jc w:val="left"/>
      </w:pPr>
      <w:r>
        <w:rPr/>
        <w:t xml:space="preserve">(2) A circulation element consisting of the general location, alignment, and extent of existing and proposed major thoroughfares, major transportation routes, and major terminal facilities, all of which shall be correlated with the land-use element of the comprehensive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330</w:t>
      </w:r>
      <w:r>
        <w:rPr/>
        <w:t xml:space="preserve"> and 1985 c 126 s 3 are each amended to read as follows:</w:t>
      </w:r>
    </w:p>
    <w:p>
      <w:pPr>
        <w:spacing w:before="0" w:after="0" w:line="408" w:lineRule="exact"/>
        <w:ind w:left="0" w:right="0" w:firstLine="576"/>
        <w:jc w:val="left"/>
      </w:pPr>
      <w:r>
        <w:rPr/>
        <w:t xml:space="preserve">The comprehensive plan shall consist of a map or maps, and descriptive text covering objectives, principles and standards used to develop it, and shall include each of the following elements:</w:t>
      </w:r>
    </w:p>
    <w:p>
      <w:pPr>
        <w:spacing w:before="0" w:after="0" w:line="408" w:lineRule="exact"/>
        <w:ind w:left="0" w:right="0" w:firstLine="576"/>
        <w:jc w:val="left"/>
      </w:pPr>
      <w:r>
        <w:rPr/>
        <w:t xml:space="preserve">(1) A land use element which designates the proposed general distribution and general location and extent of the uses of land for agriculture, housing, commerce, industry, recreation, education, public buildings and lands, and other categories of public and private use of land, including a statement of the standards of population density and building intensity recommended for the various areas in the jurisdiction and estimates of future population growth in the area covered by the comprehensive plan, all correlated with the land use element of the comprehensive plan. The land use element shall also provide for protection of the quality and quantity of groundwater used for public water supplies </w:t>
      </w:r>
      <w:r>
        <w:rPr>
          <w:u w:val="single"/>
        </w:rPr>
        <w:t xml:space="preserve">in a manner consistent with section 1 of this act</w:t>
      </w:r>
      <w:r>
        <w:rPr/>
        <w:t xml:space="preserve"> and shall review drainage, flooding, and storm water run-off in the area and nearby jurisdictions and provide guidance for corrective actions to mitigate or cleanse those discharges that pollute Puget Sound or waters entering Puget Sound;</w:t>
      </w:r>
    </w:p>
    <w:p>
      <w:pPr>
        <w:spacing w:before="0" w:after="0" w:line="408" w:lineRule="exact"/>
        <w:ind w:left="0" w:right="0" w:firstLine="576"/>
        <w:jc w:val="left"/>
      </w:pPr>
      <w:r>
        <w:rPr/>
        <w:t xml:space="preserve">(2) A circulation element consisting of the general location, alignment and extent of major thoroughfares, major transportation routes, trunk utility lines, and major terminal facilities, all of which shall be correlated with the land use element of the comprehensive plan;</w:t>
      </w:r>
    </w:p>
    <w:p>
      <w:pPr>
        <w:spacing w:before="0" w:after="0" w:line="408" w:lineRule="exact"/>
        <w:ind w:left="0" w:right="0" w:firstLine="576"/>
        <w:jc w:val="left"/>
      </w:pPr>
      <w:r>
        <w:rPr/>
        <w:t xml:space="preserve">(3) Any supporting maps, diagrams, charts, descriptive material and reports necessary to explain and supplement the above elements.</w:t>
      </w:r>
    </w:p>
    <w:p/>
    <w:p>
      <w:pPr>
        <w:jc w:val="center"/>
      </w:pPr>
      <w:r>
        <w:rPr>
          <w:b/>
        </w:rPr>
        <w:t>--- END ---</w:t>
      </w:r>
    </w:p>
    <w:sectPr>
      <w:pgNumType w:start="1"/>
      <w:footerReference xmlns:r="http://schemas.openxmlformats.org/officeDocument/2006/relationships" r:id="R52ce291797584f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54f605a31f4d67" /><Relationship Type="http://schemas.openxmlformats.org/officeDocument/2006/relationships/footer" Target="/word/footer.xml" Id="R52ce291797584f57" /></Relationships>
</file>