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1a279877d42c0" /></Relationships>
</file>

<file path=word/document.xml><?xml version="1.0" encoding="utf-8"?>
<w:document xmlns:w="http://schemas.openxmlformats.org/wordprocessingml/2006/main">
  <w:body>
    <w:p>
      <w:r>
        <w:t>H-1909.1</w:t>
      </w:r>
    </w:p>
    <w:p>
      <w:pPr>
        <w:jc w:val="center"/>
      </w:pPr>
      <w:r>
        <w:t>_______________________________________________</w:t>
      </w:r>
    </w:p>
    <w:p/>
    <w:p>
      <w:pPr>
        <w:jc w:val="center"/>
      </w:pPr>
      <w:r>
        <w:rPr>
          <w:b/>
        </w:rPr>
        <w:t>SUBSTITUTE HOUSE BILL 1428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Fitzgibbon, Lytton, Morris, and Tharinger; by request of Department of Fish and Wildlife)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projects in state waters; amending RCW 77.55.181, 77.55.231, and 77.55.021; adding a new section to chapter 77.55 RCW; and repealing RCW 77.55.321.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r>
        <w:rPr/>
        <w:t xml:space="preserve">:</w:t>
      </w:r>
    </w:p>
    <w:p>
      <w:pPr>
        <w:spacing w:before="0" w:after="0" w:line="408" w:lineRule="exact"/>
        <w:ind w:left="0" w:right="0" w:firstLine="576"/>
        <w:jc w:val="left"/>
      </w:pPr>
      <w:r>
        <w:rPr/>
        <w:t xml:space="preserve">(i) Elimination of human-made or caused fish passage barriers, including culvert repair and replacement;</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w:t>
      </w:r>
      <w:r>
        <w:t>((</w:t>
      </w:r>
      <w:r>
        <w:rPr>
          <w:strike/>
        </w:rPr>
        <w:t xml:space="preserve">or</w:t>
      </w:r>
      <w:r>
        <w:t>))</w:t>
      </w:r>
    </w:p>
    <w:p>
      <w:pPr>
        <w:spacing w:before="0" w:after="0" w:line="408" w:lineRule="exact"/>
        <w:ind w:left="0" w:right="0" w:firstLine="576"/>
        <w:jc w:val="left"/>
      </w:pPr>
      <w:r>
        <w:rPr/>
        <w:t xml:space="preserve">(iii) Placement of woody debris</w:t>
      </w:r>
      <w:r>
        <w:rPr>
          <w:u w:val="single"/>
        </w:rPr>
        <w:t xml:space="preserve">, spawning material,</w:t>
      </w:r>
      <w:r>
        <w:rPr/>
        <w:t xml:space="preserve"> or other </w:t>
      </w:r>
      <w:r>
        <w:t>((</w:t>
      </w:r>
      <w:r>
        <w:rPr>
          <w:strike/>
        </w:rPr>
        <w:t xml:space="preserve">instream</w:t>
      </w:r>
      <w:r>
        <w:t>))</w:t>
      </w:r>
      <w:r>
        <w:rPr/>
        <w:t xml:space="preserve"> </w:t>
      </w:r>
      <w:r>
        <w:rPr>
          <w:u w:val="single"/>
        </w:rPr>
        <w:t xml:space="preserve">habitat</w:t>
      </w:r>
      <w:r>
        <w:rPr/>
        <w:t xml:space="preserve"> structures that benefit naturally reproducing fish stocks</w:t>
      </w:r>
      <w:r>
        <w:rPr>
          <w:u w:val="single"/>
        </w:rPr>
        <w:t xml:space="preserve">;</w:t>
      </w:r>
    </w:p>
    <w:p>
      <w:pPr>
        <w:spacing w:before="0" w:after="0" w:line="408" w:lineRule="exact"/>
        <w:ind w:left="0" w:right="0" w:firstLine="576"/>
        <w:jc w:val="left"/>
      </w:pPr>
      <w:r>
        <w:rPr>
          <w:u w:val="single"/>
        </w:rPr>
        <w:t xml:space="preserve">(iv) Restoration of marine and lake shorelines by removing armoring and other hard shoreline stabilization structures, or replacing hard shoreline structures with natural or soft techniques, with primary emphasis on using native vegetation, root wads, large woody material, and beach nourishment to mimic natural shoreline processes; or</w:t>
      </w:r>
    </w:p>
    <w:p>
      <w:pPr>
        <w:spacing w:before="0" w:after="0" w:line="408" w:lineRule="exact"/>
        <w:ind w:left="0" w:right="0" w:firstLine="576"/>
        <w:jc w:val="left"/>
      </w:pPr>
      <w:r>
        <w:rPr>
          <w:u w:val="single"/>
        </w:rPr>
        <w:t xml:space="preserve">(v) Restoration of lake and marine nearshore by removing docks and other human-made structures</w:t>
      </w:r>
      <w:r>
        <w:rPr/>
        <w:t xml:space="preserve">.</w:t>
      </w:r>
    </w:p>
    <w:p>
      <w:pPr>
        <w:spacing w:before="0" w:after="0" w:line="408" w:lineRule="exact"/>
        <w:ind w:left="0" w:right="0" w:firstLine="576"/>
        <w:jc w:val="left"/>
      </w:pPr>
      <w:r>
        <w:rPr/>
        <w:t xml:space="preserve">(b) </w:t>
      </w:r>
      <w:r>
        <w:t>((</w:t>
      </w:r>
      <w:r>
        <w:rPr>
          <w:strike/>
        </w:rPr>
        <w:t xml:space="preserve">The department shall develop size or scale threshold tests to determine if projects accomplishing any of these tasks should be evaluated under the process created in this section or under other project review and approval processes.</w:t>
      </w:r>
      <w:r>
        <w:t>))</w:t>
      </w:r>
      <w:r>
        <w:rPr/>
        <w:t xml:space="preserve"> A project proposal shall not be reviewed under the process created in this section if the department </w:t>
      </w:r>
      <w:r>
        <w:rPr>
          <w:u w:val="single"/>
        </w:rPr>
        <w:t xml:space="preserve">or the local government</w:t>
      </w:r>
      <w:r>
        <w:rPr/>
        <w:t xml:space="preserve"> determines that the scale of the project raises </w:t>
      </w:r>
      <w:r>
        <w:rPr>
          <w:u w:val="single"/>
        </w:rPr>
        <w:t xml:space="preserve">environmental and public health and safety</w:t>
      </w:r>
      <w:r>
        <w:rPr/>
        <w:t xml:space="preserve"> concerns </w:t>
      </w:r>
      <w:r>
        <w:t>((</w:t>
      </w:r>
      <w:r>
        <w:rPr>
          <w:strike/>
        </w:rPr>
        <w:t xml:space="preserve">regarding public health and safety</w:t>
      </w:r>
      <w:r>
        <w:t>))</w:t>
      </w:r>
      <w:r>
        <w:rPr/>
        <w:t xml:space="preserve"> </w:t>
      </w:r>
      <w:r>
        <w:rPr>
          <w:u w:val="single"/>
        </w:rPr>
        <w:t xml:space="preserve">or if the department determines that fish or fish habitat would be adversely impacted by the project</w:t>
      </w:r>
      <w:r>
        <w:rPr/>
        <w:t xml:space="preserve">.</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w:t>
      </w:r>
      <w:r>
        <w:t>((</w:t>
      </w:r>
      <w:r>
        <w:rPr>
          <w:strike/>
        </w:rPr>
        <w:t xml:space="preserve">Through the review and approval process for the jobs for the environment program;</w:t>
      </w:r>
      <w:r>
        <w:t>))</w:t>
      </w:r>
      <w:r>
        <w:rPr/>
        <w:t xml:space="preserve"> </w:t>
      </w:r>
      <w:r>
        <w:rPr>
          <w:u w:val="single"/>
        </w:rPr>
        <w:t xml:space="preserve">By a tribe as a tribal sponsored fish habitat enhancement or restoration project;</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w:t>
      </w:r>
      <w:r>
        <w:t>((</w:t>
      </w:r>
      <w:r>
        <w:rPr>
          <w:strike/>
        </w:rPr>
        <w:t xml:space="preserve">United States fish and wildlife service and the natural resource conservation service</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w:t>
      </w:r>
      <w:r>
        <w:rPr>
          <w:u w:val="single"/>
        </w:rPr>
        <w:t xml:space="preserve">the department's online permit application system or</w:t>
      </w:r>
      <w:r>
        <w:rPr/>
        <w:t xml:space="preserve"> a joint aquatic resource permit application form developed by the office of regulatory assistance to apply for approval under this chapter. </w:t>
      </w:r>
      <w:r>
        <w:t>((</w:t>
      </w:r>
      <w:r>
        <w:rPr>
          <w:strike/>
        </w:rPr>
        <w:t xml:space="preserve">On the same day, the applicant shall provide copies of</w:t>
      </w:r>
      <w:r>
        <w:t>))</w:t>
      </w:r>
      <w:r>
        <w:rPr/>
        <w:t xml:space="preserve"> </w:t>
      </w:r>
      <w:r>
        <w:rPr>
          <w:u w:val="single"/>
        </w:rPr>
        <w:t xml:space="preserve">Upon receipt of a complete application, the department shall notify the local government that</w:t>
      </w:r>
      <w:r>
        <w:rPr/>
        <w:t xml:space="preserve"> the completed application form </w:t>
      </w:r>
      <w:r>
        <w:t>((</w:t>
      </w:r>
      <w:r>
        <w:rPr>
          <w:strike/>
        </w:rPr>
        <w:t xml:space="preserve">to the department and to each appropriate local government</w:t>
      </w:r>
      <w:r>
        <w:t>))</w:t>
      </w:r>
      <w:r>
        <w:rPr/>
        <w:t xml:space="preserve"> </w:t>
      </w:r>
      <w:r>
        <w:rPr>
          <w:u w:val="single"/>
        </w:rPr>
        <w:t xml:space="preserve">is available for review in the online permit system</w:t>
      </w:r>
      <w:r>
        <w:rPr/>
        <w:t xml:space="preserve">.</w:t>
      </w:r>
    </w:p>
    <w:p>
      <w:pPr>
        <w:spacing w:before="0" w:after="0" w:line="408" w:lineRule="exact"/>
        <w:ind w:left="0" w:right="0" w:firstLine="576"/>
        <w:jc w:val="left"/>
      </w:pPr>
      <w:r>
        <w:rPr/>
        <w:t xml:space="preserve">(b) </w:t>
      </w:r>
      <w:r>
        <w:rPr>
          <w:u w:val="single"/>
        </w:rPr>
        <w:t xml:space="preserve">Notification by the department to the l</w:t>
      </w:r>
      <w:r>
        <w:rPr/>
        <w:t xml:space="preserve">ocal governments shall </w:t>
      </w:r>
      <w:r>
        <w:t>((</w:t>
      </w:r>
      <w:r>
        <w:rPr>
          <w:strike/>
        </w:rPr>
        <w:t xml:space="preserve">accept the application</w:t>
      </w:r>
      <w:r>
        <w:t>))</w:t>
      </w:r>
      <w:r>
        <w:rPr/>
        <w:t xml:space="preserve"> </w:t>
      </w:r>
      <w:r>
        <w:rPr>
          <w:u w:val="single"/>
        </w:rPr>
        <w:t xml:space="preserve">serve</w:t>
      </w:r>
      <w:r>
        <w:rPr/>
        <w:t xml:space="preserve"> as notice of the proposed project. The department shall provide a </w:t>
      </w:r>
      <w:r>
        <w:t>((</w:t>
      </w:r>
      <w:r>
        <w:rPr>
          <w:strike/>
        </w:rPr>
        <w:t xml:space="preserve">fifteen-day</w:t>
      </w:r>
      <w:r>
        <w:t>))</w:t>
      </w:r>
      <w:r>
        <w:rPr/>
        <w:t xml:space="preserve"> </w:t>
      </w:r>
      <w:r>
        <w:rPr>
          <w:u w:val="single"/>
        </w:rPr>
        <w:t xml:space="preserve">thirty-day</w:t>
      </w:r>
      <w:r>
        <w:rPr/>
        <w:t xml:space="preserve"> comment period during which it will receive comments regarding </w:t>
      </w:r>
      <w:r>
        <w:rPr>
          <w:u w:val="single"/>
        </w:rPr>
        <w:t xml:space="preserve">potential</w:t>
      </w:r>
      <w:r>
        <w:rPr/>
        <w:t xml:space="preserve"> environmental </w:t>
      </w:r>
      <w:r>
        <w:rPr>
          <w:u w:val="single"/>
        </w:rPr>
        <w:t xml:space="preserve">and public health and safety</w:t>
      </w:r>
      <w:r>
        <w:rPr/>
        <w:t xml:space="preserve"> impacts.</w:t>
      </w:r>
    </w:p>
    <w:p>
      <w:pPr>
        <w:spacing w:before="0" w:after="0" w:line="408" w:lineRule="exact"/>
        <w:ind w:left="0" w:right="0" w:firstLine="576"/>
        <w:jc w:val="left"/>
      </w:pPr>
      <w:r>
        <w:rPr/>
        <w:t xml:space="preserve">(c) Within forty-five days, the department shall either issue a permit, with or without conditions, deny approval, or make a determination that the review and approval process created by this section is not appropriate for the proposed project. The department shall base this determination on identification during the comment period of adverse impacts that cannot be mitigated by the conditioning of a permit.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under this section may appeal the decision as provided in RCW 77.55.021</w:t>
      </w:r>
      <w:r>
        <w:t>((</w:t>
      </w:r>
      <w:r>
        <w:rPr>
          <w:strike/>
        </w:rPr>
        <w:t xml:space="preserve">(8)</w:t>
      </w:r>
      <w:r>
        <w:t>))</w:t>
      </w:r>
      <w:r>
        <w:rPr/>
        <w:t xml:space="preserve"> </w:t>
      </w:r>
      <w:r>
        <w:rPr>
          <w:u w:val="single"/>
        </w:rPr>
        <w:t xml:space="preserve">(9)</w:t>
      </w:r>
      <w:r>
        <w:rPr/>
        <w:t xml:space="preserve">.</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(2) The permit must contain provisions </w:t>
      </w:r>
      <w:r>
        <w:t>((</w:t>
      </w:r>
      <w:r>
        <w:rPr>
          <w:strike/>
        </w:rPr>
        <w:t xml:space="preserve">allowing for minor</w:t>
      </w:r>
      <w:r>
        <w:t>))</w:t>
      </w:r>
      <w:r>
        <w:rPr/>
        <w:t xml:space="preserve"> </w:t>
      </w:r>
      <w:r>
        <w:rPr>
          <w:u w:val="single"/>
        </w:rPr>
        <w:t xml:space="preserve">exempting the following</w:t>
      </w:r>
      <w:r>
        <w:rPr/>
        <w:t xml:space="preserve"> modifications </w:t>
      </w:r>
      <w:r>
        <w:rPr>
          <w:u w:val="single"/>
        </w:rPr>
        <w:t xml:space="preserve">from all fees listed under this section:</w:t>
      </w:r>
    </w:p>
    <w:p>
      <w:pPr>
        <w:spacing w:before="0" w:after="0" w:line="408" w:lineRule="exact"/>
        <w:ind w:left="0" w:right="0" w:firstLine="576"/>
        <w:jc w:val="left"/>
      </w:pPr>
      <w:r>
        <w:rPr>
          <w:u w:val="single"/>
        </w:rPr>
        <w:t xml:space="preserve">(a) Minor modifications</w:t>
      </w:r>
      <w:r>
        <w:rPr/>
        <w:t xml:space="preserve"> to the plans and specifications </w:t>
      </w:r>
      <w:r>
        <w:t>((</w:t>
      </w:r>
      <w:r>
        <w:rPr>
          <w:strike/>
        </w:rPr>
        <w:t xml:space="preserve">without requiring reissuance of the permit.</w:t>
      </w:r>
    </w:p>
    <w:p>
      <w:pPr>
        <w:spacing w:before="0" w:after="0" w:line="408" w:lineRule="exact"/>
        <w:ind w:left="0" w:right="0" w:firstLine="576"/>
        <w:jc w:val="left"/>
      </w:pPr>
      <w:r>
        <w:rPr>
          <w:strike/>
        </w:rPr>
        <w:t xml:space="preserve">(3) The permit must contain provisions that allow for</w:t>
      </w:r>
      <w:r>
        <w:t>))</w:t>
      </w:r>
      <w:r>
        <w:rPr>
          <w:u w:val="single"/>
        </w:rPr>
        <w:t xml:space="preserve">;</w:t>
      </w:r>
    </w:p>
    <w:p>
      <w:pPr>
        <w:spacing w:before="0" w:after="0" w:line="408" w:lineRule="exact"/>
        <w:ind w:left="0" w:right="0" w:firstLine="576"/>
        <w:jc w:val="left"/>
      </w:pPr>
      <w:r>
        <w:rPr>
          <w:u w:val="single"/>
        </w:rPr>
        <w:t xml:space="preserve">(b) M</w:t>
      </w:r>
      <w:r>
        <w:rPr/>
        <w:t xml:space="preserve">inor modifications to the required work timing </w:t>
      </w:r>
      <w:r>
        <w:t>((</w:t>
      </w:r>
      <w:r>
        <w:rPr>
          <w:strike/>
        </w:rPr>
        <w:t xml:space="preserve">without requiring the reissuance of the permit</w:t>
      </w:r>
      <w:r>
        <w:t>))</w:t>
      </w:r>
      <w:r>
        <w:rPr/>
        <w:t xml:space="preserve">. "Minor modifications to the required work timing" means a minor deviation from the timing window set forth in the permit when there are no spawning or incubating fish present within the vicinity of the project</w:t>
      </w:r>
      <w:r>
        <w:rPr>
          <w:u w:val="single"/>
        </w:rPr>
        <w:t xml:space="preserve">; and</w:t>
      </w:r>
    </w:p>
    <w:p>
      <w:pPr>
        <w:spacing w:before="0" w:after="0" w:line="408" w:lineRule="exact"/>
        <w:ind w:left="0" w:right="0" w:firstLine="576"/>
        <w:jc w:val="left"/>
      </w:pPr>
      <w:r>
        <w:rPr>
          <w:u w:val="single"/>
        </w:rPr>
        <w:t xml:space="preserve">(c) Transfer of a permit to a new permittee or authorized agent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shall charge fees for hydraulic project approvals issued under RCW 77.55.021 to recover a portion of the costs for processing and issuing decisions on permit applications, administering fee collections, and compliance and effectiveness monitoring and enforcement of projects requiring a permit. The fees are based on the scale and complexity of the project and the relative effort required for department staff to review the application, conduct site visits, consult with applicants as necessary, and issue or deny the permit.</w:t>
      </w:r>
    </w:p>
    <w:p>
      <w:pPr>
        <w:spacing w:before="0" w:after="0" w:line="408" w:lineRule="exact"/>
        <w:ind w:left="0" w:right="0" w:firstLine="576"/>
        <w:jc w:val="left"/>
      </w:pPr>
      <w:r>
        <w:rPr/>
        <w:t xml:space="preserve">(2) For the purposes of assessing fees for permits under subsection (1) of this section, the department must categorize the following repair or maintenance hydraulic projects as low complexity:</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Freshwater beach habitat creation;</w:t>
      </w:r>
    </w:p>
    <w:p>
      <w:pPr>
        <w:spacing w:before="0" w:after="0" w:line="408" w:lineRule="exact"/>
        <w:ind w:left="0" w:right="0" w:firstLine="576"/>
        <w:jc w:val="left"/>
      </w:pPr>
      <w:r>
        <w:rPr/>
        <w:t xml:space="preserve">(c) Beaver dams;</w:t>
      </w:r>
    </w:p>
    <w:p>
      <w:pPr>
        <w:spacing w:before="0" w:after="0" w:line="408" w:lineRule="exact"/>
        <w:ind w:left="0" w:right="0" w:firstLine="576"/>
        <w:jc w:val="left"/>
      </w:pPr>
      <w:r>
        <w:rPr/>
        <w:t xml:space="preserve">(d) Breeding substrate;</w:t>
      </w:r>
    </w:p>
    <w:p>
      <w:pPr>
        <w:spacing w:before="0" w:after="0" w:line="408" w:lineRule="exact"/>
        <w:ind w:left="0" w:right="0" w:firstLine="576"/>
        <w:jc w:val="left"/>
      </w:pPr>
      <w:r>
        <w:rPr/>
        <w:t xml:space="preserve">(e) Large woody material work;</w:t>
      </w:r>
    </w:p>
    <w:p>
      <w:pPr>
        <w:spacing w:before="0" w:after="0" w:line="408" w:lineRule="exact"/>
        <w:ind w:left="0" w:right="0" w:firstLine="576"/>
        <w:jc w:val="left"/>
      </w:pPr>
      <w:r>
        <w:rPr/>
        <w:t xml:space="preserve">(f) Riparian habitat work;</w:t>
      </w:r>
    </w:p>
    <w:p>
      <w:pPr>
        <w:spacing w:before="0" w:after="0" w:line="408" w:lineRule="exact"/>
        <w:ind w:left="0" w:right="0" w:firstLine="576"/>
        <w:jc w:val="left"/>
      </w:pPr>
      <w:r>
        <w:rPr/>
        <w:t xml:space="preserve">(g) Wetlands or estuarine habitat work;</w:t>
      </w:r>
    </w:p>
    <w:p>
      <w:pPr>
        <w:spacing w:before="0" w:after="0" w:line="408" w:lineRule="exact"/>
        <w:ind w:left="0" w:right="0" w:firstLine="576"/>
        <w:jc w:val="left"/>
      </w:pPr>
      <w:r>
        <w:rPr/>
        <w:t xml:space="preserve">(h) Conduit or cable work using boring;</w:t>
      </w:r>
    </w:p>
    <w:p>
      <w:pPr>
        <w:spacing w:before="0" w:after="0" w:line="408" w:lineRule="exact"/>
        <w:ind w:left="0" w:right="0" w:firstLine="576"/>
        <w:jc w:val="left"/>
      </w:pPr>
      <w:r>
        <w:rPr/>
        <w:t xml:space="preserve">(i) Dredging less than fifty cubic yards of bed material;</w:t>
      </w:r>
    </w:p>
    <w:p>
      <w:pPr>
        <w:spacing w:before="0" w:after="0" w:line="408" w:lineRule="exact"/>
        <w:ind w:left="0" w:right="0" w:firstLine="576"/>
        <w:jc w:val="left"/>
      </w:pPr>
      <w:r>
        <w:rPr/>
        <w:t xml:space="preserve">(j) Water crossings, including a bridge, culvert, or ford, in nonfish-bearing waters;</w:t>
      </w:r>
    </w:p>
    <w:p>
      <w:pPr>
        <w:spacing w:before="0" w:after="0" w:line="408" w:lineRule="exact"/>
        <w:ind w:left="0" w:right="0" w:firstLine="576"/>
        <w:jc w:val="left"/>
      </w:pPr>
      <w:r>
        <w:rPr/>
        <w:t xml:space="preserve">(k) Bridge work exclusively above the ordinary high water line;</w:t>
      </w:r>
    </w:p>
    <w:p>
      <w:pPr>
        <w:spacing w:before="0" w:after="0" w:line="408" w:lineRule="exact"/>
        <w:ind w:left="0" w:right="0" w:firstLine="576"/>
        <w:jc w:val="left"/>
      </w:pPr>
      <w:r>
        <w:rPr/>
        <w:t xml:space="preserve">(l) Shoreline modification or bank protection of less than one hundred feet, not associated with jetties, dikes, or levees;</w:t>
      </w:r>
    </w:p>
    <w:p>
      <w:pPr>
        <w:spacing w:before="0" w:after="0" w:line="408" w:lineRule="exact"/>
        <w:ind w:left="0" w:right="0" w:firstLine="576"/>
        <w:jc w:val="left"/>
      </w:pPr>
      <w:r>
        <w:rPr/>
        <w:t xml:space="preserve">(m) Booms;</w:t>
      </w:r>
    </w:p>
    <w:p>
      <w:pPr>
        <w:spacing w:before="0" w:after="0" w:line="408" w:lineRule="exact"/>
        <w:ind w:left="0" w:right="0" w:firstLine="576"/>
        <w:jc w:val="left"/>
      </w:pPr>
      <w:r>
        <w:rPr/>
        <w:t xml:space="preserve">(n) Anchoring or mooring buoys and navigation aids;</w:t>
      </w:r>
    </w:p>
    <w:p>
      <w:pPr>
        <w:spacing w:before="0" w:after="0" w:line="408" w:lineRule="exact"/>
        <w:ind w:left="0" w:right="0" w:firstLine="576"/>
        <w:jc w:val="left"/>
      </w:pPr>
      <w:r>
        <w:rPr/>
        <w:t xml:space="preserve">(o) Piling work;</w:t>
      </w:r>
    </w:p>
    <w:p>
      <w:pPr>
        <w:spacing w:before="0" w:after="0" w:line="408" w:lineRule="exact"/>
        <w:ind w:left="0" w:right="0" w:firstLine="576"/>
        <w:jc w:val="left"/>
      </w:pPr>
      <w:r>
        <w:rPr/>
        <w:t xml:space="preserve">(p) Overwater structures, not including marinas or marine terminals;</w:t>
      </w:r>
    </w:p>
    <w:p>
      <w:pPr>
        <w:spacing w:before="0" w:after="0" w:line="408" w:lineRule="exact"/>
        <w:ind w:left="0" w:right="0" w:firstLine="576"/>
        <w:jc w:val="left"/>
      </w:pPr>
      <w:r>
        <w:rPr/>
        <w:t xml:space="preserve">(q) Boat lifts or railway launches;</w:t>
      </w:r>
    </w:p>
    <w:p>
      <w:pPr>
        <w:spacing w:before="0" w:after="0" w:line="408" w:lineRule="exact"/>
        <w:ind w:left="0" w:right="0" w:firstLine="576"/>
        <w:jc w:val="left"/>
      </w:pPr>
      <w:r>
        <w:rPr/>
        <w:t xml:space="preserve">(r) Boat ramps or launches;</w:t>
      </w:r>
    </w:p>
    <w:p>
      <w:pPr>
        <w:spacing w:before="0" w:after="0" w:line="408" w:lineRule="exact"/>
        <w:ind w:left="0" w:right="0" w:firstLine="576"/>
        <w:jc w:val="left"/>
      </w:pPr>
      <w:r>
        <w:rPr/>
        <w:t xml:space="preserve">(s) Temporary or permanent stream gauges or other scientific instruments;</w:t>
      </w:r>
    </w:p>
    <w:p>
      <w:pPr>
        <w:spacing w:before="0" w:after="0" w:line="408" w:lineRule="exact"/>
        <w:ind w:left="0" w:right="0" w:firstLine="576"/>
        <w:jc w:val="left"/>
      </w:pPr>
      <w:r>
        <w:rPr/>
        <w:t xml:space="preserve">(t) Outfalls;</w:t>
      </w:r>
    </w:p>
    <w:p>
      <w:pPr>
        <w:spacing w:before="0" w:after="0" w:line="408" w:lineRule="exact"/>
        <w:ind w:left="0" w:right="0" w:firstLine="576"/>
        <w:jc w:val="left"/>
      </w:pPr>
      <w:r>
        <w:rPr/>
        <w:t xml:space="preserve">(u) Tidegates;</w:t>
      </w:r>
    </w:p>
    <w:p>
      <w:pPr>
        <w:spacing w:before="0" w:after="0" w:line="408" w:lineRule="exact"/>
        <w:ind w:left="0" w:right="0" w:firstLine="576"/>
        <w:jc w:val="left"/>
      </w:pPr>
      <w:r>
        <w:rPr/>
        <w:t xml:space="preserve">(v) Mechanical aquatic plant control not addressed by the aquatic plants and fish pamphlet;</w:t>
      </w:r>
    </w:p>
    <w:p>
      <w:pPr>
        <w:spacing w:before="0" w:after="0" w:line="408" w:lineRule="exact"/>
        <w:ind w:left="0" w:right="0" w:firstLine="576"/>
        <w:jc w:val="left"/>
      </w:pPr>
      <w:r>
        <w:rPr/>
        <w:t xml:space="preserve">(w) Pump water diversions and fish screens; and</w:t>
      </w:r>
    </w:p>
    <w:p>
      <w:pPr>
        <w:spacing w:before="0" w:after="0" w:line="408" w:lineRule="exact"/>
        <w:ind w:left="0" w:right="0" w:firstLine="576"/>
        <w:jc w:val="left"/>
      </w:pPr>
      <w:r>
        <w:rPr/>
        <w:t xml:space="preserve">(x) Gravity water diversions and fish screens.</w:t>
      </w:r>
    </w:p>
    <w:p>
      <w:pPr>
        <w:spacing w:before="0" w:after="0" w:line="408" w:lineRule="exact"/>
        <w:ind w:left="0" w:right="0" w:firstLine="576"/>
        <w:jc w:val="left"/>
      </w:pPr>
      <w:r>
        <w:rPr/>
        <w:t xml:space="preserve">(3) When assessing fees for permits under subsection (1) of this section, the department must categorize the following new, replacement, or removal hydraulic projects as low complexity:</w:t>
      </w:r>
    </w:p>
    <w:p>
      <w:pPr>
        <w:spacing w:before="0" w:after="0" w:line="408" w:lineRule="exact"/>
        <w:ind w:left="0" w:right="0" w:firstLine="576"/>
        <w:jc w:val="left"/>
      </w:pPr>
      <w:r>
        <w:rPr/>
        <w:t xml:space="preserve">(a) Beaver dams;</w:t>
      </w:r>
    </w:p>
    <w:p>
      <w:pPr>
        <w:spacing w:before="0" w:after="0" w:line="408" w:lineRule="exact"/>
        <w:ind w:left="0" w:right="0" w:firstLine="576"/>
        <w:jc w:val="left"/>
      </w:pPr>
      <w:r>
        <w:rPr/>
        <w:t xml:space="preserve">(b) Conduit or cable work using boring;</w:t>
      </w:r>
    </w:p>
    <w:p>
      <w:pPr>
        <w:spacing w:before="0" w:after="0" w:line="408" w:lineRule="exact"/>
        <w:ind w:left="0" w:right="0" w:firstLine="576"/>
        <w:jc w:val="left"/>
      </w:pPr>
      <w:r>
        <w:rPr/>
        <w:t xml:space="preserve">(c) Bridge work exclusively above the ordinary high water line;</w:t>
      </w:r>
    </w:p>
    <w:p>
      <w:pPr>
        <w:spacing w:before="0" w:after="0" w:line="408" w:lineRule="exact"/>
        <w:ind w:left="0" w:right="0" w:firstLine="576"/>
        <w:jc w:val="left"/>
      </w:pPr>
      <w:r>
        <w:rPr/>
        <w:t xml:space="preserve">(d) Booms;</w:t>
      </w:r>
    </w:p>
    <w:p>
      <w:pPr>
        <w:spacing w:before="0" w:after="0" w:line="408" w:lineRule="exact"/>
        <w:ind w:left="0" w:right="0" w:firstLine="576"/>
        <w:jc w:val="left"/>
      </w:pPr>
      <w:r>
        <w:rPr/>
        <w:t xml:space="preserve">(e) Anchoring or mooring buoys and navigation aids;</w:t>
      </w:r>
    </w:p>
    <w:p>
      <w:pPr>
        <w:spacing w:before="0" w:after="0" w:line="408" w:lineRule="exact"/>
        <w:ind w:left="0" w:right="0" w:firstLine="576"/>
        <w:jc w:val="left"/>
      </w:pPr>
      <w:r>
        <w:rPr/>
        <w:t xml:space="preserve">(f) Overwater structures in the current footprint, not including marinas or marine terminals;</w:t>
      </w:r>
    </w:p>
    <w:p>
      <w:pPr>
        <w:spacing w:before="0" w:after="0" w:line="408" w:lineRule="exact"/>
        <w:ind w:left="0" w:right="0" w:firstLine="576"/>
        <w:jc w:val="left"/>
      </w:pPr>
      <w:r>
        <w:rPr/>
        <w:t xml:space="preserve">(g) Boat ramps or launches within the existing footprint of an existing structure; and</w:t>
      </w:r>
    </w:p>
    <w:p>
      <w:pPr>
        <w:spacing w:before="0" w:after="0" w:line="408" w:lineRule="exact"/>
        <w:ind w:left="0" w:right="0" w:firstLine="576"/>
        <w:jc w:val="left"/>
      </w:pPr>
      <w:r>
        <w:rPr/>
        <w:t xml:space="preserve">(h) Temporary or permanent stream gauges or other scientific instruments.</w:t>
      </w:r>
    </w:p>
    <w:p>
      <w:pPr>
        <w:spacing w:before="0" w:after="0" w:line="408" w:lineRule="exact"/>
        <w:ind w:left="0" w:right="0" w:firstLine="576"/>
        <w:jc w:val="left"/>
      </w:pPr>
      <w:r>
        <w:rPr/>
        <w:t xml:space="preserve">(4) When assessing fees for permits under subsection (1) of this section, the department must categorize the following repair or maintenance hydraulic projects as medium complexity:</w:t>
      </w:r>
    </w:p>
    <w:p>
      <w:pPr>
        <w:spacing w:before="0" w:after="0" w:line="408" w:lineRule="exact"/>
        <w:ind w:left="0" w:right="0" w:firstLine="576"/>
        <w:jc w:val="left"/>
      </w:pPr>
      <w:r>
        <w:rPr/>
        <w:t xml:space="preserve">(a) Aquaculture;</w:t>
      </w:r>
    </w:p>
    <w:p>
      <w:pPr>
        <w:spacing w:before="0" w:after="0" w:line="408" w:lineRule="exact"/>
        <w:ind w:left="0" w:right="0" w:firstLine="576"/>
        <w:jc w:val="left"/>
      </w:pPr>
      <w:r>
        <w:rPr/>
        <w:t xml:space="preserve">(b) Off channel, side channel, or in-channel enhancement or restoration work, not including projects that are exclusively large woody material work;</w:t>
      </w:r>
    </w:p>
    <w:p>
      <w:pPr>
        <w:spacing w:before="0" w:after="0" w:line="408" w:lineRule="exact"/>
        <w:ind w:left="0" w:right="0" w:firstLine="576"/>
        <w:jc w:val="left"/>
      </w:pPr>
      <w:r>
        <w:rPr/>
        <w:t xml:space="preserve">(c) Channel realignment work;</w:t>
      </w:r>
    </w:p>
    <w:p>
      <w:pPr>
        <w:spacing w:before="0" w:after="0" w:line="408" w:lineRule="exact"/>
        <w:ind w:left="0" w:right="0" w:firstLine="576"/>
        <w:jc w:val="left"/>
      </w:pPr>
      <w:r>
        <w:rPr/>
        <w:t xml:space="preserve">(d) Bed modification, not including habitat enhancement or restoration and dredging;</w:t>
      </w:r>
    </w:p>
    <w:p>
      <w:pPr>
        <w:spacing w:before="0" w:after="0" w:line="408" w:lineRule="exact"/>
        <w:ind w:left="0" w:right="0" w:firstLine="576"/>
        <w:jc w:val="left"/>
      </w:pPr>
      <w:r>
        <w:rPr/>
        <w:t xml:space="preserve">(e) Conduit or cable work using trenching;</w:t>
      </w:r>
    </w:p>
    <w:p>
      <w:pPr>
        <w:spacing w:before="0" w:after="0" w:line="408" w:lineRule="exact"/>
        <w:ind w:left="0" w:right="0" w:firstLine="576"/>
        <w:jc w:val="left"/>
      </w:pPr>
      <w:r>
        <w:rPr/>
        <w:t xml:space="preserve">(f) Dredging greater than fifty cubic yards of bed material;</w:t>
      </w:r>
    </w:p>
    <w:p>
      <w:pPr>
        <w:spacing w:before="0" w:after="0" w:line="408" w:lineRule="exact"/>
        <w:ind w:left="0" w:right="0" w:firstLine="576"/>
        <w:jc w:val="left"/>
      </w:pPr>
      <w:r>
        <w:rPr/>
        <w:t xml:space="preserve">(g) Water crossings, including a bridge, culvert, or ford, in fish-bearing waters, not including fish passage retrofits;</w:t>
      </w:r>
    </w:p>
    <w:p>
      <w:pPr>
        <w:spacing w:before="0" w:after="0" w:line="408" w:lineRule="exact"/>
        <w:ind w:left="0" w:right="0" w:firstLine="576"/>
        <w:jc w:val="left"/>
      </w:pPr>
      <w:r>
        <w:rPr/>
        <w:t xml:space="preserve">(h) Fish passage barrier removal with replacement or retrofit using such methods as baffles or log controls for passage through or over a structure;</w:t>
      </w:r>
    </w:p>
    <w:p>
      <w:pPr>
        <w:spacing w:before="0" w:after="0" w:line="408" w:lineRule="exact"/>
        <w:ind w:left="0" w:right="0" w:firstLine="576"/>
        <w:jc w:val="left"/>
      </w:pPr>
      <w:r>
        <w:rPr/>
        <w:t xml:space="preserve">(i) Fish passage not associated with a water crossing structure, such as a bypass of a natural barrier or a fishway to bypass a dam;</w:t>
      </w:r>
    </w:p>
    <w:p>
      <w:pPr>
        <w:spacing w:before="0" w:after="0" w:line="408" w:lineRule="exact"/>
        <w:ind w:left="0" w:right="0" w:firstLine="576"/>
        <w:jc w:val="left"/>
      </w:pPr>
      <w:r>
        <w:rPr/>
        <w:t xml:space="preserve">(j) Shoreline modification or bank protection greater than one hundred feet that is not associated with jetties, dikes, or levees;</w:t>
      </w:r>
    </w:p>
    <w:p>
      <w:pPr>
        <w:spacing w:before="0" w:after="0" w:line="408" w:lineRule="exact"/>
        <w:ind w:left="0" w:right="0" w:firstLine="576"/>
        <w:jc w:val="left"/>
      </w:pPr>
      <w:r>
        <w:rPr/>
        <w:t xml:space="preserve">(k) Jetties, dikes, or levees;</w:t>
      </w:r>
    </w:p>
    <w:p>
      <w:pPr>
        <w:spacing w:before="0" w:after="0" w:line="408" w:lineRule="exact"/>
        <w:ind w:left="0" w:right="0" w:firstLine="576"/>
        <w:jc w:val="left"/>
      </w:pPr>
      <w:r>
        <w:rPr/>
        <w:t xml:space="preserve">(l) Overwater structures outside of the footprint of an existing structure, not including marinas or marine terminals;</w:t>
      </w:r>
    </w:p>
    <w:p>
      <w:pPr>
        <w:spacing w:before="0" w:after="0" w:line="408" w:lineRule="exact"/>
        <w:ind w:left="0" w:right="0" w:firstLine="576"/>
        <w:jc w:val="left"/>
      </w:pPr>
      <w:r>
        <w:rPr/>
        <w:t xml:space="preserve">(m) Marinas and marine terminals; and</w:t>
      </w:r>
    </w:p>
    <w:p>
      <w:pPr>
        <w:spacing w:before="0" w:after="0" w:line="408" w:lineRule="exact"/>
        <w:ind w:left="0" w:right="0" w:firstLine="576"/>
        <w:jc w:val="left"/>
      </w:pPr>
      <w:r>
        <w:rPr/>
        <w:t xml:space="preserve">(n) Dams not under jurisdiction of the federal energy regulatory commission.</w:t>
      </w:r>
    </w:p>
    <w:p>
      <w:pPr>
        <w:spacing w:before="0" w:after="0" w:line="408" w:lineRule="exact"/>
        <w:ind w:left="0" w:right="0" w:firstLine="576"/>
        <w:jc w:val="left"/>
      </w:pPr>
      <w:r>
        <w:rPr/>
        <w:t xml:space="preserve">(5) When assessing fees for permits under subsection (1) of this section, the department must categorize the following new, replacement, or removal hydraulic projects as medium complexity:</w:t>
      </w:r>
    </w:p>
    <w:p>
      <w:pPr>
        <w:spacing w:before="0" w:after="0" w:line="408" w:lineRule="exact"/>
        <w:ind w:left="0" w:right="0" w:firstLine="576"/>
        <w:jc w:val="left"/>
      </w:pPr>
      <w:r>
        <w:rPr/>
        <w:t xml:space="preserve">(a) Emergencies;</w:t>
      </w:r>
    </w:p>
    <w:p>
      <w:pPr>
        <w:spacing w:before="0" w:after="0" w:line="408" w:lineRule="exact"/>
        <w:ind w:left="0" w:right="0" w:firstLine="576"/>
        <w:jc w:val="left"/>
      </w:pPr>
      <w:r>
        <w:rPr/>
        <w:t xml:space="preserve">(b) Aquaculture;</w:t>
      </w:r>
    </w:p>
    <w:p>
      <w:pPr>
        <w:spacing w:before="0" w:after="0" w:line="408" w:lineRule="exact"/>
        <w:ind w:left="0" w:right="0" w:firstLine="576"/>
        <w:jc w:val="left"/>
      </w:pPr>
      <w:r>
        <w:rPr/>
        <w:t xml:space="preserve">(c) Freshwater beach habitat creation;</w:t>
      </w:r>
    </w:p>
    <w:p>
      <w:pPr>
        <w:spacing w:before="0" w:after="0" w:line="408" w:lineRule="exact"/>
        <w:ind w:left="0" w:right="0" w:firstLine="576"/>
        <w:jc w:val="left"/>
      </w:pPr>
      <w:r>
        <w:rPr/>
        <w:t xml:space="preserve">(d) Breeding substrate;</w:t>
      </w:r>
    </w:p>
    <w:p>
      <w:pPr>
        <w:spacing w:before="0" w:after="0" w:line="408" w:lineRule="exact"/>
        <w:ind w:left="0" w:right="0" w:firstLine="576"/>
        <w:jc w:val="left"/>
      </w:pPr>
      <w:r>
        <w:rPr/>
        <w:t xml:space="preserve">(e) Large woody material work;</w:t>
      </w:r>
    </w:p>
    <w:p>
      <w:pPr>
        <w:spacing w:before="0" w:after="0" w:line="408" w:lineRule="exact"/>
        <w:ind w:left="0" w:right="0" w:firstLine="576"/>
        <w:jc w:val="left"/>
      </w:pPr>
      <w:r>
        <w:rPr/>
        <w:t xml:space="preserve">(f) Riparian habitat work;</w:t>
      </w:r>
    </w:p>
    <w:p>
      <w:pPr>
        <w:spacing w:before="0" w:after="0" w:line="408" w:lineRule="exact"/>
        <w:ind w:left="0" w:right="0" w:firstLine="576"/>
        <w:jc w:val="left"/>
      </w:pPr>
      <w:r>
        <w:rPr/>
        <w:t xml:space="preserve">(g) Conduit or cable work using trenching;</w:t>
      </w:r>
    </w:p>
    <w:p>
      <w:pPr>
        <w:spacing w:before="0" w:after="0" w:line="408" w:lineRule="exact"/>
        <w:ind w:left="0" w:right="0" w:firstLine="576"/>
        <w:jc w:val="left"/>
      </w:pPr>
      <w:r>
        <w:rPr/>
        <w:t xml:space="preserve">(h) Dredging less than fifty cubic yards of bed material;</w:t>
      </w:r>
    </w:p>
    <w:p>
      <w:pPr>
        <w:spacing w:before="0" w:after="0" w:line="408" w:lineRule="exact"/>
        <w:ind w:left="0" w:right="0" w:firstLine="576"/>
        <w:jc w:val="left"/>
      </w:pPr>
      <w:r>
        <w:rPr/>
        <w:t xml:space="preserve">(i) Water crossings, including a bridge, culvert, or ford, in nonfish-bearing waters;</w:t>
      </w:r>
    </w:p>
    <w:p>
      <w:pPr>
        <w:spacing w:before="0" w:after="0" w:line="408" w:lineRule="exact"/>
        <w:ind w:left="0" w:right="0" w:firstLine="576"/>
        <w:jc w:val="left"/>
      </w:pPr>
      <w:r>
        <w:rPr/>
        <w:t xml:space="preserve">(j) Shoreline modification or bank protection less than one hundred feet, not associated with jetties, dikes, or levees;</w:t>
      </w:r>
    </w:p>
    <w:p>
      <w:pPr>
        <w:spacing w:before="0" w:after="0" w:line="408" w:lineRule="exact"/>
        <w:ind w:left="0" w:right="0" w:firstLine="576"/>
        <w:jc w:val="left"/>
      </w:pPr>
      <w:r>
        <w:rPr/>
        <w:t xml:space="preserve">(k) Piling work;</w:t>
      </w:r>
    </w:p>
    <w:p>
      <w:pPr>
        <w:spacing w:before="0" w:after="0" w:line="408" w:lineRule="exact"/>
        <w:ind w:left="0" w:right="0" w:firstLine="576"/>
        <w:jc w:val="left"/>
      </w:pPr>
      <w:r>
        <w:rPr/>
        <w:t xml:space="preserve">(l) Overwater structures outside of the footprint of an existing structure, not including marinas or marine terminals;</w:t>
      </w:r>
    </w:p>
    <w:p>
      <w:pPr>
        <w:spacing w:before="0" w:after="0" w:line="408" w:lineRule="exact"/>
        <w:ind w:left="0" w:right="0" w:firstLine="576"/>
        <w:jc w:val="left"/>
      </w:pPr>
      <w:r>
        <w:rPr/>
        <w:t xml:space="preserve">(m) Boat lifts or railway launches;</w:t>
      </w:r>
    </w:p>
    <w:p>
      <w:pPr>
        <w:spacing w:before="0" w:after="0" w:line="408" w:lineRule="exact"/>
        <w:ind w:left="0" w:right="0" w:firstLine="576"/>
        <w:jc w:val="left"/>
      </w:pPr>
      <w:r>
        <w:rPr/>
        <w:t xml:space="preserve">(n) Boat ramps or launches outside of the footprint of an existing structure;</w:t>
      </w:r>
    </w:p>
    <w:p>
      <w:pPr>
        <w:spacing w:before="0" w:after="0" w:line="408" w:lineRule="exact"/>
        <w:ind w:left="0" w:right="0" w:firstLine="576"/>
        <w:jc w:val="left"/>
      </w:pPr>
      <w:r>
        <w:rPr/>
        <w:t xml:space="preserve">(o) Outfalls;</w:t>
      </w:r>
    </w:p>
    <w:p>
      <w:pPr>
        <w:spacing w:before="0" w:after="0" w:line="408" w:lineRule="exact"/>
        <w:ind w:left="0" w:right="0" w:firstLine="576"/>
        <w:jc w:val="left"/>
      </w:pPr>
      <w:r>
        <w:rPr/>
        <w:t xml:space="preserve">(p) Tidegates;</w:t>
      </w:r>
    </w:p>
    <w:p>
      <w:pPr>
        <w:spacing w:before="0" w:after="0" w:line="408" w:lineRule="exact"/>
        <w:ind w:left="0" w:right="0" w:firstLine="576"/>
        <w:jc w:val="left"/>
      </w:pPr>
      <w:r>
        <w:rPr/>
        <w:t xml:space="preserve">(q) Mechanical aquatic plant control not addressed by the aquatic plants and fish pamphlet;</w:t>
      </w:r>
    </w:p>
    <w:p>
      <w:pPr>
        <w:spacing w:before="0" w:after="0" w:line="408" w:lineRule="exact"/>
        <w:ind w:left="0" w:right="0" w:firstLine="576"/>
        <w:jc w:val="left"/>
      </w:pPr>
      <w:r>
        <w:rPr/>
        <w:t xml:space="preserve">(r) Mineral prospecting not addressed by the gold and fish pamphlet;</w:t>
      </w:r>
    </w:p>
    <w:p>
      <w:pPr>
        <w:spacing w:before="0" w:after="0" w:line="408" w:lineRule="exact"/>
        <w:ind w:left="0" w:right="0" w:firstLine="576"/>
        <w:jc w:val="left"/>
      </w:pPr>
      <w:r>
        <w:rPr/>
        <w:t xml:space="preserve">(s) Pump water diversions and fish screens; and</w:t>
      </w:r>
    </w:p>
    <w:p>
      <w:pPr>
        <w:spacing w:before="0" w:after="0" w:line="408" w:lineRule="exact"/>
        <w:ind w:left="0" w:right="0" w:firstLine="576"/>
        <w:jc w:val="left"/>
      </w:pPr>
      <w:r>
        <w:rPr/>
        <w:t xml:space="preserve">(t) Gravity water diversions and fish screens.</w:t>
      </w:r>
    </w:p>
    <w:p>
      <w:pPr>
        <w:spacing w:before="0" w:after="0" w:line="408" w:lineRule="exact"/>
        <w:ind w:left="0" w:right="0" w:firstLine="576"/>
        <w:jc w:val="left"/>
      </w:pPr>
      <w:r>
        <w:rPr/>
        <w:t xml:space="preserve">(6) When assessing fees for permits under subsection (1) of this section, the department must categorize the following new, replacement, or removal hydraulic projects as high complexity:</w:t>
      </w:r>
    </w:p>
    <w:p>
      <w:pPr>
        <w:spacing w:before="0" w:after="0" w:line="408" w:lineRule="exact"/>
        <w:ind w:left="0" w:right="0" w:firstLine="576"/>
        <w:jc w:val="left"/>
      </w:pPr>
      <w:r>
        <w:rPr/>
        <w:t xml:space="preserve">(a) Off channel, side channel, or in-channel enhancement or restoration work, not including projects that are exclusively large woody material work;</w:t>
      </w:r>
    </w:p>
    <w:p>
      <w:pPr>
        <w:spacing w:before="0" w:after="0" w:line="408" w:lineRule="exact"/>
        <w:ind w:left="0" w:right="0" w:firstLine="576"/>
        <w:jc w:val="left"/>
      </w:pPr>
      <w:r>
        <w:rPr/>
        <w:t xml:space="preserve">(b) Wetland or estuarine habitat work;</w:t>
      </w:r>
    </w:p>
    <w:p>
      <w:pPr>
        <w:spacing w:before="0" w:after="0" w:line="408" w:lineRule="exact"/>
        <w:ind w:left="0" w:right="0" w:firstLine="576"/>
        <w:jc w:val="left"/>
      </w:pPr>
      <w:r>
        <w:rPr/>
        <w:t xml:space="preserve">(c) Channel realignment work;</w:t>
      </w:r>
    </w:p>
    <w:p>
      <w:pPr>
        <w:spacing w:before="0" w:after="0" w:line="408" w:lineRule="exact"/>
        <w:ind w:left="0" w:right="0" w:firstLine="576"/>
        <w:jc w:val="left"/>
      </w:pPr>
      <w:r>
        <w:rPr/>
        <w:t xml:space="preserve">(d) Bed modification, not including habitat enhancement or restoration and dredging;</w:t>
      </w:r>
    </w:p>
    <w:p>
      <w:pPr>
        <w:spacing w:before="0" w:after="0" w:line="408" w:lineRule="exact"/>
        <w:ind w:left="0" w:right="0" w:firstLine="576"/>
        <w:jc w:val="left"/>
      </w:pPr>
      <w:r>
        <w:rPr/>
        <w:t xml:space="preserve">(e) Dredging greater than fifty cubic yards of bed material;</w:t>
      </w:r>
    </w:p>
    <w:p>
      <w:pPr>
        <w:spacing w:before="0" w:after="0" w:line="408" w:lineRule="exact"/>
        <w:ind w:left="0" w:right="0" w:firstLine="576"/>
        <w:jc w:val="left"/>
      </w:pPr>
      <w:r>
        <w:rPr/>
        <w:t xml:space="preserve">(f) Water crossings, including a bridge, culvert, or ford, in fish-bearing waters, not including fish passage retrofits;</w:t>
      </w:r>
    </w:p>
    <w:p>
      <w:pPr>
        <w:spacing w:before="0" w:after="0" w:line="408" w:lineRule="exact"/>
        <w:ind w:left="0" w:right="0" w:firstLine="576"/>
        <w:jc w:val="left"/>
      </w:pPr>
      <w:r>
        <w:rPr/>
        <w:t xml:space="preserve">(g) Fish passage barrier removal with replacement or retrofit using such methods as baffles or log controls for passage through or over a structure;</w:t>
      </w:r>
    </w:p>
    <w:p>
      <w:pPr>
        <w:spacing w:before="0" w:after="0" w:line="408" w:lineRule="exact"/>
        <w:ind w:left="0" w:right="0" w:firstLine="576"/>
        <w:jc w:val="left"/>
      </w:pPr>
      <w:r>
        <w:rPr/>
        <w:t xml:space="preserve">(h) Fish passage not associated with a water crossing structure, such as a bypass of a natural barrier or a fishway to bypass a dam;</w:t>
      </w:r>
    </w:p>
    <w:p>
      <w:pPr>
        <w:spacing w:before="0" w:after="0" w:line="408" w:lineRule="exact"/>
        <w:ind w:left="0" w:right="0" w:firstLine="576"/>
        <w:jc w:val="left"/>
      </w:pPr>
      <w:r>
        <w:rPr/>
        <w:t xml:space="preserve">(i) Shoreline modification or bank protection greater than one hundred feet, not associated with jetties, dikes, or levees;</w:t>
      </w:r>
    </w:p>
    <w:p>
      <w:pPr>
        <w:spacing w:before="0" w:after="0" w:line="408" w:lineRule="exact"/>
        <w:ind w:left="0" w:right="0" w:firstLine="576"/>
        <w:jc w:val="left"/>
      </w:pPr>
      <w:r>
        <w:rPr/>
        <w:t xml:space="preserve">(j) Jetties, dikes, or levees;</w:t>
      </w:r>
    </w:p>
    <w:p>
      <w:pPr>
        <w:spacing w:before="0" w:after="0" w:line="408" w:lineRule="exact"/>
        <w:ind w:left="0" w:right="0" w:firstLine="576"/>
        <w:jc w:val="left"/>
      </w:pPr>
      <w:r>
        <w:rPr/>
        <w:t xml:space="preserve">(k) Marinas and marine terminals; and</w:t>
      </w:r>
    </w:p>
    <w:p>
      <w:pPr>
        <w:spacing w:before="0" w:after="0" w:line="408" w:lineRule="exact"/>
        <w:ind w:left="0" w:right="0" w:firstLine="576"/>
        <w:jc w:val="left"/>
      </w:pPr>
      <w:r>
        <w:rPr/>
        <w:t xml:space="preserve">(l) Dams not under jurisdiction of the federal energy regulatory commission.</w:t>
      </w:r>
    </w:p>
    <w:p>
      <w:pPr>
        <w:spacing w:before="0" w:after="0" w:line="408" w:lineRule="exact"/>
        <w:ind w:left="0" w:right="0" w:firstLine="576"/>
        <w:jc w:val="left"/>
      </w:pPr>
      <w:r>
        <w:rPr/>
        <w:t xml:space="preserve">(7) If the department receives an application for a project type not identified in subsections (2) through (6) of this section, it shall categorize them as low, medium, or high risk and charge fees based on those categories consistent with the most similar project types identified in subsections (2) through (6) of this section.</w:t>
      </w:r>
    </w:p>
    <w:p>
      <w:pPr>
        <w:spacing w:before="0" w:after="0" w:line="408" w:lineRule="exact"/>
        <w:ind w:left="0" w:right="0" w:firstLine="576"/>
        <w:jc w:val="left"/>
      </w:pPr>
      <w:r>
        <w:rPr/>
        <w:t xml:space="preserve">(8) The department must charge the following fees. Until January 1, 2018, the fee is one hundred fifty dollars. Beginning January 1, 2018, the following applies:</w:t>
      </w:r>
    </w:p>
    <w:p>
      <w:pPr>
        <w:spacing w:before="0" w:after="0" w:line="408" w:lineRule="exact"/>
        <w:ind w:left="0" w:right="0" w:firstLine="576"/>
        <w:jc w:val="left"/>
      </w:pPr>
      <w:r>
        <w:rPr/>
        <w:t xml:space="preserve">(a) A notification/application submittal fee of one hundred fifty dollars for a low complexity hydraulic project;</w:t>
      </w:r>
    </w:p>
    <w:p>
      <w:pPr>
        <w:spacing w:before="0" w:after="0" w:line="408" w:lineRule="exact"/>
        <w:ind w:left="0" w:right="0" w:firstLine="576"/>
        <w:jc w:val="left"/>
      </w:pPr>
      <w:r>
        <w:rPr/>
        <w:t xml:space="preserve">(b) An application submittal fee of two hundred fifty dollars for a medium complexity hydraulic project;</w:t>
      </w:r>
    </w:p>
    <w:p>
      <w:pPr>
        <w:spacing w:before="0" w:after="0" w:line="408" w:lineRule="exact"/>
        <w:ind w:left="0" w:right="0" w:firstLine="576"/>
        <w:jc w:val="left"/>
      </w:pPr>
      <w:r>
        <w:rPr/>
        <w:t xml:space="preserve">(c) An application submittal fee of five hundred dollars for a high complexity hydraulic project; and</w:t>
      </w:r>
    </w:p>
    <w:p>
      <w:pPr>
        <w:spacing w:before="0" w:after="0" w:line="408" w:lineRule="exact"/>
        <w:ind w:left="0" w:right="0" w:firstLine="576"/>
        <w:jc w:val="left"/>
      </w:pPr>
      <w:r>
        <w:rPr/>
        <w:t xml:space="preserve">(d) An application submittal fee of one thousand dollars for a general hydraulic project approval.</w:t>
      </w:r>
    </w:p>
    <w:p>
      <w:pPr>
        <w:spacing w:before="0" w:after="0" w:line="408" w:lineRule="exact"/>
        <w:ind w:left="0" w:right="0" w:firstLine="576"/>
        <w:jc w:val="left"/>
      </w:pPr>
      <w:r>
        <w:rPr/>
        <w:t xml:space="preserve">(9) In cases where hydraulic projects include work that falls into more than one of the permit categories outlined in subsection (8) of this section, the fee charged must be based on the most complex component of the project.</w:t>
      </w:r>
    </w:p>
    <w:p>
      <w:pPr>
        <w:spacing w:before="0" w:after="0" w:line="408" w:lineRule="exact"/>
        <w:ind w:left="0" w:right="0" w:firstLine="576"/>
        <w:jc w:val="left"/>
      </w:pPr>
      <w:r>
        <w:rPr/>
        <w:t xml:space="preserve">(10) In addition to the base fee defined in subsection (8) of this section, the department must charge the following additional fees except where exempted in RCW 77.55.231:</w:t>
      </w:r>
    </w:p>
    <w:p>
      <w:pPr>
        <w:spacing w:before="0" w:after="0" w:line="408" w:lineRule="exact"/>
        <w:ind w:left="0" w:right="0" w:firstLine="576"/>
        <w:jc w:val="left"/>
      </w:pPr>
      <w:r>
        <w:rPr/>
        <w:t xml:space="preserve">(a) A one hundred dollar fee for modifications to low complexity hydraulic projects;</w:t>
      </w:r>
    </w:p>
    <w:p>
      <w:pPr>
        <w:spacing w:before="0" w:after="0" w:line="408" w:lineRule="exact"/>
        <w:ind w:left="0" w:right="0" w:firstLine="576"/>
        <w:jc w:val="left"/>
      </w:pPr>
      <w:r>
        <w:rPr/>
        <w:t xml:space="preserve">(b) A one hundred twenty-five dollar fee for modifications to medium complexity hydraulic projects;</w:t>
      </w:r>
    </w:p>
    <w:p>
      <w:pPr>
        <w:spacing w:before="0" w:after="0" w:line="408" w:lineRule="exact"/>
        <w:ind w:left="0" w:right="0" w:firstLine="576"/>
        <w:jc w:val="left"/>
      </w:pPr>
      <w:r>
        <w:rPr/>
        <w:t xml:space="preserve">(c) A two hundred fifty dollar fee for modifications to high complexity hydraulic projects;</w:t>
      </w:r>
    </w:p>
    <w:p>
      <w:pPr>
        <w:spacing w:before="0" w:after="0" w:line="408" w:lineRule="exact"/>
        <w:ind w:left="0" w:right="0" w:firstLine="576"/>
        <w:jc w:val="left"/>
      </w:pPr>
      <w:r>
        <w:rPr/>
        <w:t xml:space="preserve">(d) A five hundred dollar fee for modifications to general hydraulic project approvals;</w:t>
      </w:r>
    </w:p>
    <w:p>
      <w:pPr>
        <w:spacing w:before="0" w:after="0" w:line="408" w:lineRule="exact"/>
        <w:ind w:left="0" w:right="0" w:firstLine="576"/>
        <w:jc w:val="left"/>
      </w:pPr>
      <w:r>
        <w:rPr/>
        <w:t xml:space="preserve">(e) A one hundred fifty dollar fee for extensions to the end date of a project approval; and</w:t>
      </w:r>
    </w:p>
    <w:p>
      <w:pPr>
        <w:spacing w:before="0" w:after="0" w:line="408" w:lineRule="exact"/>
        <w:ind w:left="0" w:right="0" w:firstLine="576"/>
        <w:jc w:val="left"/>
      </w:pPr>
      <w:r>
        <w:rPr/>
        <w:t xml:space="preserve">(f) A thirty dollar fee for applications submitted without using the online system.</w:t>
      </w:r>
    </w:p>
    <w:p>
      <w:pPr>
        <w:spacing w:before="0" w:after="0" w:line="408" w:lineRule="exact"/>
        <w:ind w:left="0" w:right="0" w:firstLine="576"/>
        <w:jc w:val="left"/>
      </w:pPr>
      <w:r>
        <w:rPr/>
        <w:t xml:space="preserve">(11) The following hydraulic projects are exempt from all fees listed under this section:</w:t>
      </w:r>
    </w:p>
    <w:p>
      <w:pPr>
        <w:spacing w:before="0" w:after="0" w:line="408" w:lineRule="exact"/>
        <w:ind w:left="0" w:right="0" w:firstLine="576"/>
        <w:jc w:val="left"/>
      </w:pPr>
      <w:r>
        <w:rPr/>
        <w:t xml:space="preserve">(a) Hydraulic projects approved under applicant-funded contracts with the department that pay for the costs of processing those projects;</w:t>
      </w:r>
    </w:p>
    <w:p>
      <w:pPr>
        <w:spacing w:before="0" w:after="0" w:line="408" w:lineRule="exact"/>
        <w:ind w:left="0" w:right="0" w:firstLine="576"/>
        <w:jc w:val="left"/>
      </w:pPr>
      <w:r>
        <w:rPr/>
        <w:t xml:space="preserve">(b) Pamphlet hydraulic projects;</w:t>
      </w:r>
    </w:p>
    <w:p>
      <w:pPr>
        <w:spacing w:before="0" w:after="0" w:line="408" w:lineRule="exact"/>
        <w:ind w:left="0" w:right="0" w:firstLine="576"/>
        <w:jc w:val="left"/>
      </w:pPr>
      <w:r>
        <w:rPr/>
        <w:t xml:space="preserve">(c) Mineral prospecting and mining activities;</w:t>
      </w:r>
    </w:p>
    <w:p>
      <w:pPr>
        <w:spacing w:before="0" w:after="0" w:line="408" w:lineRule="exact"/>
        <w:ind w:left="0" w:right="0" w:firstLine="576"/>
        <w:jc w:val="left"/>
      </w:pPr>
      <w:r>
        <w:rPr/>
        <w:t xml:space="preserve">(d) Hydraulic projects occurring on farm and agricultural land, as that term is defined in RCW 84.34.020; and</w:t>
      </w:r>
    </w:p>
    <w:p>
      <w:pPr>
        <w:spacing w:before="0" w:after="0" w:line="408" w:lineRule="exact"/>
        <w:ind w:left="0" w:right="0" w:firstLine="576"/>
        <w:jc w:val="left"/>
      </w:pPr>
      <w:r>
        <w:rPr/>
        <w:t xml:space="preserve">(e) Fish habitat enhancement projects as provided for in RCW 77.55.181.</w:t>
      </w:r>
    </w:p>
    <w:p>
      <w:pPr>
        <w:spacing w:before="0" w:after="0" w:line="408" w:lineRule="exact"/>
        <w:ind w:left="0" w:right="0" w:firstLine="576"/>
        <w:jc w:val="left"/>
      </w:pPr>
      <w:r>
        <w:rPr/>
        <w:t xml:space="preserve">(12) The department shall refund fifty percent of the permit processing fee to any person that properly applies for any permit or permit modification under RCW 77.55.021 if the department fails to process the application or request within the timelines required by RCW 77.55.021.</w:t>
      </w:r>
    </w:p>
    <w:p>
      <w:pPr>
        <w:spacing w:before="0" w:after="0" w:line="408" w:lineRule="exact"/>
        <w:ind w:left="0" w:right="0" w:firstLine="576"/>
        <w:jc w:val="left"/>
      </w:pPr>
      <w:r>
        <w:rPr/>
        <w:t xml:space="preserve">(13) The department shall refund one hundred percent of all fees if:</w:t>
      </w:r>
    </w:p>
    <w:p>
      <w:pPr>
        <w:spacing w:before="0" w:after="0" w:line="408" w:lineRule="exact"/>
        <w:ind w:left="0" w:right="0" w:firstLine="576"/>
        <w:jc w:val="left"/>
      </w:pPr>
      <w:r>
        <w:rPr/>
        <w:t xml:space="preserve">(a) No permit is required for the proposed work; or</w:t>
      </w:r>
    </w:p>
    <w:p>
      <w:pPr>
        <w:spacing w:before="0" w:after="0" w:line="408" w:lineRule="exact"/>
        <w:ind w:left="0" w:right="0" w:firstLine="576"/>
        <w:jc w:val="left"/>
      </w:pPr>
      <w:r>
        <w:rPr/>
        <w:t xml:space="preserve">(b) The hydraulic project is exempt from substantial development permit requirements under RCW 90.58.147 and the project proponent provides the department a copy of the letter documenting exemption approval by the local government.</w:t>
      </w:r>
    </w:p>
    <w:p>
      <w:pPr>
        <w:spacing w:before="0" w:after="0" w:line="408" w:lineRule="exact"/>
        <w:ind w:left="0" w:right="0" w:firstLine="576"/>
        <w:jc w:val="left"/>
      </w:pPr>
      <w:r>
        <w:rPr/>
        <w:t xml:space="preserve">(14) Prior to submitting its biennial operating budget every two years to the office of financial management, the department shall send a report to the appropriate committees of the legislature on the progress of the hydraulic project approval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77.55.031, 77.55.051, 77.55.041, and 77.55.361, in the event that any person </w:t>
      </w:r>
      <w:r>
        <w:t>((</w:t>
      </w:r>
      <w:r>
        <w:rPr>
          <w:strike/>
        </w:rPr>
        <w:t xml:space="preserve">or government agency</w:t>
      </w:r>
      <w:r>
        <w:t>))</w:t>
      </w:r>
      <w:r>
        <w:rPr/>
        <w:t xml:space="preserve"> desires to undertake a hydraulic project, the person </w:t>
      </w:r>
      <w:r>
        <w:t>((</w:t>
      </w:r>
      <w:r>
        <w:rPr>
          <w:strike/>
        </w:rPr>
        <w:t xml:space="preserve">or government agency</w:t>
      </w:r>
      <w:r>
        <w:t>))</w:t>
      </w:r>
      <w:r>
        <w:rPr/>
        <w:t xml:space="preserve"> shall</w:t>
      </w:r>
      <w:r>
        <w:t>((</w:t>
      </w:r>
      <w:r>
        <w:rPr>
          <w:strike/>
        </w:rPr>
        <w:t xml:space="preserve">, before commencing work thereon,</w:t>
      </w:r>
      <w:r>
        <w:t>))</w:t>
      </w:r>
      <w:r>
        <w:rPr/>
        <w:t xml:space="preserve"> secure the approval of the department </w:t>
      </w:r>
      <w:r>
        <w:t>((</w:t>
      </w:r>
      <w:r>
        <w:rPr>
          <w:strike/>
        </w:rPr>
        <w:t xml:space="preserve">in the form of a permit as to the adequacy of the means proposed for the protection of fish life</w:t>
      </w:r>
      <w:r>
        <w:t>))</w:t>
      </w:r>
      <w:r>
        <w:rPr/>
        <w:t xml:space="preserve"> </w:t>
      </w:r>
      <w:r>
        <w:rPr>
          <w:u w:val="single"/>
        </w:rPr>
        <w:t xml:space="preserve">before conducting work on that project.</w:t>
      </w:r>
    </w:p>
    <w:p>
      <w:pPr>
        <w:spacing w:before="0" w:after="0" w:line="408" w:lineRule="exact"/>
        <w:ind w:left="0" w:right="0" w:firstLine="576"/>
        <w:jc w:val="left"/>
      </w:pPr>
      <w:r>
        <w:rPr>
          <w:u w:val="single"/>
        </w:rPr>
        <w:t xml:space="preserve">(b) When issuing approval for hydraulic projects, the department shall provide for the protection of fish life</w:t>
      </w:r>
      <w:r>
        <w:rPr/>
        <w:t xml:space="preserve">.</w:t>
      </w:r>
    </w:p>
    <w:p>
      <w:pPr>
        <w:spacing w:before="0" w:after="0" w:line="408" w:lineRule="exact"/>
        <w:ind w:left="0" w:right="0" w:firstLine="576"/>
        <w:jc w:val="left"/>
      </w:pPr>
      <w:r>
        <w:rPr/>
        <w:t xml:space="preserve">(2)  </w:t>
      </w:r>
      <w:r>
        <w:rPr>
          <w:u w:val="single"/>
        </w:rPr>
        <w:t xml:space="preserve">A person must secure the approval of the department for the following hydraulic projects:</w:t>
      </w:r>
    </w:p>
    <w:p>
      <w:pPr>
        <w:spacing w:before="0" w:after="0" w:line="408" w:lineRule="exact"/>
        <w:ind w:left="0" w:right="0" w:firstLine="576"/>
        <w:jc w:val="left"/>
      </w:pPr>
      <w:r>
        <w:rPr>
          <w:u w:val="single"/>
        </w:rPr>
        <w:t xml:space="preserve">(a) Any hydraulic project conducted at or below the ordinary high water mark and associated upland components;</w:t>
      </w:r>
    </w:p>
    <w:p>
      <w:pPr>
        <w:spacing w:before="0" w:after="0" w:line="408" w:lineRule="exact"/>
        <w:ind w:left="0" w:right="0" w:firstLine="576"/>
        <w:jc w:val="left"/>
      </w:pPr>
      <w:r>
        <w:rPr>
          <w:u w:val="single"/>
        </w:rPr>
        <w:t xml:space="preserve">(b) Any shoreline or stream bank protection; bank reshaping or regrading; dike or levee; avulsion prevention techniques; floodplain or tidal channel fill; channel creation, relocation, or realignment; floodplain mining; or mineral prospecting; and</w:t>
      </w:r>
    </w:p>
    <w:p>
      <w:pPr>
        <w:spacing w:before="0" w:after="0" w:line="408" w:lineRule="exact"/>
        <w:ind w:left="0" w:right="0" w:firstLine="576"/>
        <w:jc w:val="left"/>
      </w:pPr>
      <w:r>
        <w:rPr>
          <w:u w:val="single"/>
        </w:rPr>
        <w:t xml:space="preserve">(c) New and replacement bridge construction; replacement, repair, and maintenance of substructure and superstructure, abutments, wing walls, and piers; and scour protection. A permit is also required for bridge painting and other maintenance where there is the potential for paint, sandblasting material, sediments, deck overlay material, or bridge parts to fall into the water unless the work is conducted in compliance with a valid national pollutant discharge elimination system and state waste discharge permit for discharges issued by the Washington state department of ecology.</w:t>
      </w:r>
    </w:p>
    <w:p>
      <w:pPr>
        <w:spacing w:before="0" w:after="0" w:line="408" w:lineRule="exact"/>
        <w:ind w:left="0" w:right="0" w:firstLine="576"/>
        <w:jc w:val="left"/>
      </w:pPr>
      <w:r>
        <w:rPr>
          <w:u w:val="single"/>
        </w:rPr>
        <w:t xml:space="preserve">(3)</w:t>
      </w:r>
      <w:r>
        <w:rPr/>
        <w:t xml:space="preserve"> A complete written application for a permit </w:t>
      </w:r>
      <w:r>
        <w:t>((</w:t>
      </w:r>
      <w:r>
        <w:rPr>
          <w:strike/>
        </w:rPr>
        <w:t xml:space="preserve">may</w:t>
      </w:r>
      <w:r>
        <w:t>))</w:t>
      </w:r>
      <w:r>
        <w:rPr/>
        <w:t xml:space="preserve"> </w:t>
      </w:r>
      <w:r>
        <w:rPr>
          <w:u w:val="single"/>
        </w:rPr>
        <w:t xml:space="preserve">must</w:t>
      </w:r>
      <w:r>
        <w:rPr/>
        <w:t xml:space="preserve"> be submitted </w:t>
      </w:r>
      <w:r>
        <w:t>((</w:t>
      </w:r>
      <w:r>
        <w:rPr>
          <w:strike/>
        </w:rPr>
        <w:t xml:space="preserve">in person or by registered mail</w:t>
      </w:r>
      <w:r>
        <w:t>))</w:t>
      </w:r>
      <w:r>
        <w:rPr/>
        <w:t xml:space="preserve"> </w:t>
      </w:r>
      <w:r>
        <w:rPr>
          <w:u w:val="single"/>
        </w:rPr>
        <w:t xml:space="preserve">to the department</w:t>
      </w:r>
      <w:r>
        <w:rPr/>
        <w:t xml:space="preserve">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t>
      </w:r>
      <w:r>
        <w:t>((</w:t>
      </w:r>
      <w:r>
        <w:rPr>
          <w:strike/>
        </w:rPr>
        <w:t xml:space="preserve">within the mean higher high water line in saltwater or within the ordinary high water line in freshwater</w:t>
      </w:r>
      <w:r>
        <w:t>))</w:t>
      </w:r>
      <w:r>
        <w:rPr/>
        <w:t xml:space="preserve"> </w:t>
      </w:r>
      <w:r>
        <w:rPr>
          <w:u w:val="single"/>
        </w:rPr>
        <w:t xml:space="preserve">listed in subsection (2) of this section</w:t>
      </w:r>
      <w:r>
        <w:rPr/>
        <w:t xml:space="preserve">;</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Payment of all applicable application fees charged by the department under </w:t>
      </w:r>
      <w:r>
        <w:t>((</w:t>
      </w:r>
      <w:r>
        <w:rPr>
          <w:strike/>
        </w:rPr>
        <w:t xml:space="preserve">RCW 77.55.321</w:t>
      </w:r>
      <w:r>
        <w:t>))</w:t>
      </w:r>
      <w:r>
        <w:rPr/>
        <w:t xml:space="preserve"> </w:t>
      </w:r>
      <w:r>
        <w:rPr>
          <w:u w:val="single"/>
        </w:rPr>
        <w:t xml:space="preserve">section 3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establish direct billing accounts or other funds transfer methods with permit applicants to satisfy the fee payment requirements of </w:t>
      </w:r>
      <w:r>
        <w:t>((</w:t>
      </w:r>
      <w:r>
        <w:rPr>
          <w:strike/>
        </w:rPr>
        <w:t xml:space="preserve">RCW 77.55.321</w:t>
      </w:r>
      <w:r>
        <w:t>))</w:t>
      </w:r>
      <w:r>
        <w:rPr/>
        <w:t xml:space="preserve"> </w:t>
      </w:r>
      <w:r>
        <w:rPr>
          <w:u w:val="single"/>
        </w:rPr>
        <w:t xml:space="preserve">section 3 of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With the exception of emergency permits as provided in subsection </w:t>
      </w:r>
      <w:r>
        <w:t>((</w:t>
      </w:r>
      <w:r>
        <w:rPr>
          <w:strike/>
        </w:rPr>
        <w:t xml:space="preserve">(12)</w:t>
      </w:r>
      <w:r>
        <w:t>))</w:t>
      </w:r>
      <w:r>
        <w:rPr/>
        <w:t xml:space="preserve"> </w:t>
      </w:r>
      <w:r>
        <w:rPr>
          <w:u w:val="single"/>
        </w:rPr>
        <w:t xml:space="preserve">(13)</w:t>
      </w:r>
      <w:r>
        <w:rPr/>
        <w:t xml:space="preserve"> of this section, applications for permits must be submitted to the department's headquarters office in Olympia. Requests for emergency permits as provided in subsection </w:t>
      </w:r>
      <w:r>
        <w:t>((</w:t>
      </w:r>
      <w:r>
        <w:rPr>
          <w:strike/>
        </w:rPr>
        <w:t xml:space="preserve">(12)</w:t>
      </w:r>
      <w:r>
        <w:t>))</w:t>
      </w:r>
      <w:r>
        <w:rPr/>
        <w:t xml:space="preserve"> </w:t>
      </w:r>
      <w:r>
        <w:rPr>
          <w:u w:val="single"/>
        </w:rPr>
        <w:t xml:space="preserve">(13)</w:t>
      </w:r>
      <w:r>
        <w:rPr/>
        <w:t xml:space="preserve">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provided for emergency permits in subsection </w:t>
      </w:r>
      <w:r>
        <w:t>((</w:t>
      </w:r>
      <w:r>
        <w:rPr>
          <w:strike/>
        </w:rPr>
        <w:t xml:space="preserve">(12)</w:t>
      </w:r>
      <w:r>
        <w:t>))</w:t>
      </w:r>
      <w:r>
        <w:rPr/>
        <w:t xml:space="preserve"> </w:t>
      </w:r>
      <w:r>
        <w:rPr>
          <w:u w:val="single"/>
        </w:rPr>
        <w:t xml:space="preserve">(13)</w:t>
      </w:r>
      <w:r>
        <w:rPr/>
        <w:t xml:space="preserve"> of this section, the department may not proceed with permit review until all fees are paid in full as required in </w:t>
      </w:r>
      <w:r>
        <w:t>((</w:t>
      </w:r>
      <w:r>
        <w:rPr>
          <w:strike/>
        </w:rPr>
        <w:t xml:space="preserve">RCW 77.55.321</w:t>
      </w:r>
      <w:r>
        <w:t>))</w:t>
      </w:r>
      <w:r>
        <w:rPr/>
        <w:t xml:space="preserve"> </w:t>
      </w:r>
      <w:r>
        <w:rPr>
          <w:u w:val="single"/>
        </w:rPr>
        <w:t xml:space="preserve">section 3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w:t>
      </w:r>
      <w:r>
        <w:t>((</w:t>
      </w:r>
      <w:r>
        <w:rPr>
          <w:strike/>
        </w:rPr>
        <w:t xml:space="preserve">(12)</w:t>
      </w:r>
      <w:r>
        <w:t>))</w:t>
      </w:r>
      <w:r>
        <w:rPr/>
        <w:t xml:space="preserve"> </w:t>
      </w:r>
      <w:r>
        <w:rPr>
          <w:u w:val="single"/>
        </w:rPr>
        <w:t xml:space="preserve">(13)</w:t>
      </w:r>
      <w:r>
        <w:rPr/>
        <w:t xml:space="preserve"> through </w:t>
      </w:r>
      <w:r>
        <w:t>((</w:t>
      </w:r>
      <w:r>
        <w:rPr>
          <w:strike/>
        </w:rPr>
        <w:t xml:space="preserve">(14)</w:t>
      </w:r>
      <w:r>
        <w:t>))</w:t>
      </w:r>
      <w:r>
        <w:rPr/>
        <w:t xml:space="preserve"> </w:t>
      </w:r>
      <w:r>
        <w:rPr>
          <w:u w:val="single"/>
        </w:rPr>
        <w:t xml:space="preserve">(15)</w:t>
      </w:r>
      <w:r>
        <w:rPr/>
        <w:t xml:space="preserve"> and </w:t>
      </w:r>
      <w:r>
        <w:t>((</w:t>
      </w:r>
      <w:r>
        <w:rPr>
          <w:strike/>
        </w:rPr>
        <w:t xml:space="preserve">(16)</w:t>
      </w:r>
      <w:r>
        <w:t>))</w:t>
      </w:r>
      <w:r>
        <w:rPr/>
        <w:t xml:space="preserve"> </w:t>
      </w:r>
      <w:r>
        <w:rPr>
          <w:u w:val="single"/>
        </w:rPr>
        <w:t xml:space="preserve">(17)</w:t>
      </w:r>
      <w:r>
        <w:rPr/>
        <w:t xml:space="preserve">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 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after consultation with the permittee, modify a permit due to changed conditions. A modification under this subsection is not subject to the fees provided under </w:t>
      </w:r>
      <w:r>
        <w:t>((</w:t>
      </w:r>
      <w:r>
        <w:rPr>
          <w:strike/>
        </w:rPr>
        <w:t xml:space="preserve">RCW 77.55.321</w:t>
      </w:r>
      <w:r>
        <w:t>))</w:t>
      </w:r>
      <w:r>
        <w:rPr/>
        <w:t xml:space="preserve"> </w:t>
      </w:r>
      <w:r>
        <w:rPr>
          <w:u w:val="single"/>
        </w:rPr>
        <w:t xml:space="preserve">section 3 of this act</w:t>
      </w:r>
      <w:r>
        <w:rPr/>
        <w:t xml:space="preserve">. The modification is appealable as provided in subsection </w:t>
      </w:r>
      <w:r>
        <w:t>((</w:t>
      </w:r>
      <w:r>
        <w:rPr>
          <w:strike/>
        </w:rPr>
        <w:t xml:space="preserve">(8)</w:t>
      </w:r>
      <w:r>
        <w:t>))</w:t>
      </w:r>
      <w:r>
        <w:rPr/>
        <w:t xml:space="preserve"> </w:t>
      </w:r>
      <w:r>
        <w:rPr>
          <w:u w:val="single"/>
        </w:rPr>
        <w:t xml:space="preserve">(9)</w:t>
      </w:r>
      <w:r>
        <w:rPr/>
        <w:t xml:space="preserve">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permittee may request modification of a permit due to changed conditions. The request must be processed within forty-five calendar days of receipt of the written request and payment of applicable fees under </w:t>
      </w:r>
      <w:r>
        <w:t>((</w:t>
      </w:r>
      <w:r>
        <w:rPr>
          <w:strike/>
        </w:rPr>
        <w:t xml:space="preserve">RCW 77.55.321</w:t>
      </w:r>
      <w:r>
        <w:t>))</w:t>
      </w:r>
      <w:r>
        <w:rPr/>
        <w:t xml:space="preserve"> </w:t>
      </w:r>
      <w:r>
        <w:rPr>
          <w:u w:val="single"/>
        </w:rPr>
        <w:t xml:space="preserve">section 3 of this act</w:t>
      </w:r>
      <w:r>
        <w:rPr/>
        <w:t xml:space="preserve">. A decision by the department is appealable as provided in subsection </w:t>
      </w:r>
      <w:r>
        <w:t>((</w:t>
      </w:r>
      <w:r>
        <w:rPr>
          <w:strike/>
        </w:rPr>
        <w:t xml:space="preserve">(8)</w:t>
      </w:r>
      <w:r>
        <w:t>))</w:t>
      </w:r>
      <w:r>
        <w:rPr/>
        <w:t xml:space="preserve"> </w:t>
      </w:r>
      <w:r>
        <w:rPr>
          <w:u w:val="single"/>
        </w:rPr>
        <w:t xml:space="preserve">(9)</w:t>
      </w:r>
      <w:r>
        <w:rPr/>
        <w:t xml:space="preserve">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w:t>
      </w:r>
      <w:r>
        <w:t>((</w:t>
      </w:r>
      <w:r>
        <w:rPr>
          <w:strike/>
        </w:rPr>
        <w:t xml:space="preserve">RCW 77.55.321</w:t>
      </w:r>
      <w:r>
        <w:t>))</w:t>
      </w:r>
      <w:r>
        <w:rPr/>
        <w:t xml:space="preserve"> </w:t>
      </w:r>
      <w:r>
        <w:rPr>
          <w:u w:val="single"/>
        </w:rPr>
        <w:t xml:space="preserve">section 3 of this act</w:t>
      </w:r>
      <w:r>
        <w:rPr/>
        <w:t xml:space="preserve"> until after the emergency permit is issued and reduced to writing.</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w:t>
      </w:r>
      <w:r>
        <w:t>((</w:t>
      </w:r>
      <w:r>
        <w:rPr>
          <w:strike/>
        </w:rPr>
        <w:t xml:space="preserve">(2)</w:t>
      </w:r>
      <w:r>
        <w:t>))</w:t>
      </w:r>
      <w:r>
        <w:rPr/>
        <w:t xml:space="preserve"> </w:t>
      </w:r>
      <w:r>
        <w:rPr>
          <w:u w:val="single"/>
        </w:rPr>
        <w:t xml:space="preserve">(3)</w:t>
      </w:r>
      <w:r>
        <w:rPr/>
        <w:t xml:space="preserve">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w:t>
      </w:r>
      <w:r>
        <w:t>((</w:t>
      </w:r>
      <w:r>
        <w:rPr>
          <w:strike/>
        </w:rPr>
        <w:t xml:space="preserve">(2)</w:t>
      </w:r>
      <w:r>
        <w:t>))</w:t>
      </w:r>
      <w:r>
        <w:rPr/>
        <w:t xml:space="preserve"> </w:t>
      </w:r>
      <w:r>
        <w:rPr>
          <w:u w:val="single"/>
        </w:rPr>
        <w:t xml:space="preserve">(3)</w:t>
      </w:r>
      <w:r>
        <w:rPr/>
        <w:t xml:space="preserve"> and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w:t>
      </w:r>
      <w:r>
        <w:t>((</w:t>
      </w:r>
      <w:r>
        <w:rPr>
          <w:strike/>
        </w:rPr>
        <w:t xml:space="preserve">(2)</w:t>
      </w:r>
      <w:r>
        <w:t>))</w:t>
      </w:r>
      <w:r>
        <w:rPr/>
        <w:t xml:space="preserve"> </w:t>
      </w:r>
      <w:r>
        <w:rPr>
          <w:u w:val="single"/>
        </w:rPr>
        <w:t xml:space="preserve">(3)</w:t>
      </w:r>
      <w:r>
        <w:rPr/>
        <w:t xml:space="preserve">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321</w:t>
      </w:r>
      <w:r>
        <w:rPr/>
        <w:t xml:space="preserve"> (Application fee for a hydraulic project permit or permit modification</w:t>
      </w:r>
      <w:r>
        <w:rPr>
          <w:rFonts w:ascii="Times New Roman" w:hAnsi="Times New Roman"/>
        </w:rPr>
        <w:t xml:space="preserve">—</w:t>
      </w:r>
      <w:r>
        <w:rPr/>
        <w:t xml:space="preserve">Projects exempt from fees</w:t>
      </w:r>
      <w:r>
        <w:rPr>
          <w:rFonts w:ascii="Times New Roman" w:hAnsi="Times New Roman"/>
        </w:rPr>
        <w:t xml:space="preserve">—</w:t>
      </w:r>
      <w:r>
        <w:rPr/>
        <w:t xml:space="preserve">Disposition of fees) and 2012 1st sp.s. c 1 s 103 are each repealed.</w:t>
      </w:r>
    </w:p>
    <w:p/>
    <w:p>
      <w:pPr>
        <w:jc w:val="center"/>
      </w:pPr>
      <w:r>
        <w:rPr>
          <w:b/>
        </w:rPr>
        <w:t>--- END ---</w:t>
      </w:r>
    </w:p>
    <w:sectPr>
      <w:pgNumType w:start="1"/>
      <w:footerReference xmlns:r="http://schemas.openxmlformats.org/officeDocument/2006/relationships" r:id="R0764589a941045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2e1b731b349b8" /><Relationship Type="http://schemas.openxmlformats.org/officeDocument/2006/relationships/footer" Target="/word/footer.xml" Id="R0764589a94104511" /></Relationships>
</file>