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a5e2487d54b6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Short, Lytton, Kretz, Koster, Schmick, and Fitzgibbon)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certain information regarding reports on wolf depredations; amending RCW 42.56.430 and 77.12.885; adding a new section to chapter 42.56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(iii) Any department of fish and wildlife employee, range rider contractor, or trapper contractor who directly:</w:t>
      </w:r>
    </w:p>
    <w:p>
      <w:pPr>
        <w:spacing w:before="0" w:after="0" w:line="408" w:lineRule="exact"/>
        <w:ind w:left="0" w:right="0" w:firstLine="576"/>
        <w:jc w:val="left"/>
      </w:pPr>
      <w:r>
        <w:rPr>
          <w:u w:val="single"/>
        </w:rPr>
        <w:t xml:space="preserve">(A) Responds to a depredation; or</w:t>
      </w:r>
    </w:p>
    <w:p>
      <w:pPr>
        <w:spacing w:before="0" w:after="0" w:line="408" w:lineRule="exact"/>
        <w:ind w:left="0" w:right="0" w:firstLine="576"/>
        <w:jc w:val="left"/>
      </w:pPr>
      <w:r>
        <w:rPr>
          <w:u w:val="single"/>
        </w:rPr>
        <w:t xml:space="preserve">(B) Assists in the lethal removal of a wolf;</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 and</w:t>
      </w:r>
    </w:p>
    <w:p>
      <w:pPr>
        <w:spacing w:before="0" w:after="0" w:line="408" w:lineRule="exact"/>
        <w:ind w:left="0" w:right="0" w:firstLine="576"/>
        <w:jc w:val="left"/>
      </w:pPr>
      <w:r>
        <w:rPr>
          <w:u w:val="single"/>
        </w:rPr>
        <w:t xml:space="preserve">(c) Any information regarding the location of the depredation to the extent that such information contains personally identifying information or reasonably could be used to personally identify any person or the address or location of any private residential property;</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2021,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p>
    <w:p/>
    <w:p>
      <w:pPr>
        <w:jc w:val="center"/>
      </w:pPr>
      <w:r>
        <w:rPr>
          <w:b/>
        </w:rPr>
        <w:t>--- END ---</w:t>
      </w:r>
    </w:p>
    <w:sectPr>
      <w:pgNumType w:start="1"/>
      <w:footerReference xmlns:r="http://schemas.openxmlformats.org/officeDocument/2006/relationships" r:id="R1b297f8539d042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5ad558fcd412b" /><Relationship Type="http://schemas.openxmlformats.org/officeDocument/2006/relationships/footer" Target="/word/footer.xml" Id="R1b297f8539d042a7" /></Relationships>
</file>