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2aa1606fa84147" /></Relationships>
</file>

<file path=word/document.xml><?xml version="1.0" encoding="utf-8"?>
<w:document xmlns:w="http://schemas.openxmlformats.org/wordprocessingml/2006/main">
  <w:body>
    <w:p>
      <w:r>
        <w:t>H-2030.1</w:t>
      </w:r>
    </w:p>
    <w:p>
      <w:pPr>
        <w:jc w:val="center"/>
      </w:pPr>
      <w:r>
        <w:t>_______________________________________________</w:t>
      </w:r>
    </w:p>
    <w:p/>
    <w:p>
      <w:pPr>
        <w:jc w:val="center"/>
      </w:pPr>
      <w:r>
        <w:rPr>
          <w:b/>
        </w:rPr>
        <w:t>SUBSTITUTE HOUSE BILL 1465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Short, Lytton, Kretz, Koster, Schmick, and Fitzgibbon)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from public disclosure certain information regarding reports on wolf depredations; and amending RCW 42.56.430 and 77.12.885.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2008 c 252 s 1 are each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may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 </w:t>
      </w:r>
    </w:p>
    <w:p>
      <w:pPr>
        <w:spacing w:before="0" w:after="0" w:line="408" w:lineRule="exact"/>
        <w:ind w:left="0" w:right="0" w:firstLine="576"/>
        <w:jc w:val="left"/>
      </w:pPr>
      <w:r>
        <w:rPr/>
        <w:t xml:space="preserve">(3) </w:t>
      </w:r>
      <w:r>
        <w:rPr>
          <w:u w:val="single"/>
        </w:rPr>
        <w:t xml:space="preserve">The following information regarding any damage prevention cooperative agreement, or nonlethal preventative measures deployed to minimize wolf interactions with pets and livestock:</w:t>
      </w:r>
    </w:p>
    <w:p>
      <w:pPr>
        <w:spacing w:before="0" w:after="0" w:line="408" w:lineRule="exact"/>
        <w:ind w:left="0" w:right="0" w:firstLine="576"/>
        <w:jc w:val="left"/>
      </w:pPr>
      <w:r>
        <w:rPr>
          <w:u w:val="single"/>
        </w:rPr>
        <w:t xml:space="preserve">(a) The name, telephone number, residential address, and other personally identifying information, of any person, including a pet or livestock owner, and his or her employees or immediate family members, who agrees to deploy, or is responsible for the deployment of nonlethal, preventative measures; and</w:t>
      </w:r>
    </w:p>
    <w:p>
      <w:pPr>
        <w:spacing w:before="0" w:after="0" w:line="408" w:lineRule="exact"/>
        <w:ind w:left="0" w:right="0" w:firstLine="576"/>
        <w:jc w:val="left"/>
      </w:pPr>
      <w:r>
        <w:rPr>
          <w:u w:val="single"/>
        </w:rPr>
        <w:t xml:space="preserve">(b) The legal description or name of any residential property, ranch, or farm, that is owned, leased, or used by any person included in (a) of this subsection;</w:t>
      </w:r>
    </w:p>
    <w:p>
      <w:pPr>
        <w:spacing w:before="0" w:after="0" w:line="408" w:lineRule="exact"/>
        <w:ind w:left="0" w:right="0" w:firstLine="576"/>
        <w:jc w:val="left"/>
      </w:pPr>
      <w:r>
        <w:rPr>
          <w:u w:val="single"/>
        </w:rPr>
        <w:t xml:space="preserve">(4) The following information regarding a reported depredation by wolves on pets or livestock:</w:t>
      </w:r>
    </w:p>
    <w:p>
      <w:pPr>
        <w:spacing w:before="0" w:after="0" w:line="408" w:lineRule="exact"/>
        <w:ind w:left="0" w:right="0" w:firstLine="576"/>
        <w:jc w:val="left"/>
      </w:pPr>
      <w:r>
        <w:rPr>
          <w:u w:val="single"/>
        </w:rPr>
        <w:t xml:space="preserve">(a) The name, telephone number, residential address, and other personally identifying information, of:</w:t>
      </w:r>
    </w:p>
    <w:p>
      <w:pPr>
        <w:spacing w:before="0" w:after="0" w:line="408" w:lineRule="exact"/>
        <w:ind w:left="0" w:right="0" w:firstLine="576"/>
        <w:jc w:val="left"/>
      </w:pPr>
      <w:r>
        <w:rPr>
          <w:u w:val="single"/>
        </w:rPr>
        <w:t xml:space="preserve">(i) Any person who reported the depredation;</w:t>
      </w:r>
    </w:p>
    <w:p>
      <w:pPr>
        <w:spacing w:before="0" w:after="0" w:line="408" w:lineRule="exact"/>
        <w:ind w:left="0" w:right="0" w:firstLine="576"/>
        <w:jc w:val="left"/>
      </w:pPr>
      <w:r>
        <w:rPr>
          <w:u w:val="single"/>
        </w:rPr>
        <w:t xml:space="preserve">(ii) Any pet or livestock owner, and his or her employees or immediate family members, whose pet or livestock was the subject of a reported depredation; and</w:t>
      </w:r>
    </w:p>
    <w:p>
      <w:pPr>
        <w:spacing w:before="0" w:after="0" w:line="408" w:lineRule="exact"/>
        <w:ind w:left="0" w:right="0" w:firstLine="576"/>
        <w:jc w:val="left"/>
      </w:pPr>
      <w:r>
        <w:rPr>
          <w:u w:val="single"/>
        </w:rPr>
        <w:t xml:space="preserve">(iii) Any department of fish and wildlife employee, range rider contractor, or trapper contractor who directly:</w:t>
      </w:r>
    </w:p>
    <w:p>
      <w:pPr>
        <w:spacing w:before="0" w:after="0" w:line="408" w:lineRule="exact"/>
        <w:ind w:left="0" w:right="0" w:firstLine="576"/>
        <w:jc w:val="left"/>
      </w:pPr>
      <w:r>
        <w:rPr>
          <w:u w:val="single"/>
        </w:rPr>
        <w:t xml:space="preserve">(A) Responds to a depredation; or</w:t>
      </w:r>
    </w:p>
    <w:p>
      <w:pPr>
        <w:spacing w:before="0" w:after="0" w:line="408" w:lineRule="exact"/>
        <w:ind w:left="0" w:right="0" w:firstLine="576"/>
        <w:jc w:val="left"/>
      </w:pPr>
      <w:r>
        <w:rPr>
          <w:u w:val="single"/>
        </w:rPr>
        <w:t xml:space="preserve">(B) Assists in the lethal removal of a wolf;</w:t>
      </w:r>
    </w:p>
    <w:p>
      <w:pPr>
        <w:spacing w:before="0" w:after="0" w:line="408" w:lineRule="exact"/>
        <w:ind w:left="0" w:right="0" w:firstLine="576"/>
        <w:jc w:val="left"/>
      </w:pPr>
      <w:r>
        <w:rPr>
          <w:u w:val="single"/>
        </w:rPr>
        <w:t xml:space="preserve">(b) The legal description or name of any residential property, ranch, or farm, that is owned, leased, or used by any person included in (a) of this subsection; and</w:t>
      </w:r>
    </w:p>
    <w:p>
      <w:pPr>
        <w:spacing w:before="0" w:after="0" w:line="408" w:lineRule="exact"/>
        <w:ind w:left="0" w:right="0" w:firstLine="576"/>
        <w:jc w:val="left"/>
      </w:pPr>
      <w:r>
        <w:rPr>
          <w:u w:val="single"/>
        </w:rPr>
        <w:t xml:space="preserve">(c) Any information regarding the location of the depredation to the extent that such information contains personally identifying information or reasonably could be used to personally identify any person or the address or location of any private residential property;</w:t>
      </w:r>
    </w:p>
    <w:p>
      <w:pPr>
        <w:spacing w:before="0" w:after="0" w:line="408" w:lineRule="exact"/>
        <w:ind w:left="0" w:right="0" w:firstLine="576"/>
        <w:jc w:val="left"/>
      </w:pPr>
      <w:r>
        <w:rPr>
          <w:u w:val="single"/>
        </w:rPr>
        <w:t xml:space="preserve">(5)</w:t>
      </w:r>
      <w:r>
        <w:rPr/>
        <w:t xml:space="preserve">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 and</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Information that the department of fish and wildlife has received or accessed but may not disclose due to confidentiality requirements in the Magnuson-Stevens fishery conservation and management reauthorization act of 2006 (16 U.S.C. Sec. 1861(h)(3) and (i), and Sec. 1881a(b)).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885</w:t>
      </w:r>
      <w:r>
        <w:rPr/>
        <w:t xml:space="preserve"> and 2007 c 293 s 2 are each amended to read as follows:</w:t>
      </w:r>
    </w:p>
    <w:p>
      <w:pPr>
        <w:spacing w:before="0" w:after="0" w:line="408" w:lineRule="exact"/>
        <w:ind w:left="0" w:right="0" w:firstLine="576"/>
        <w:jc w:val="left"/>
      </w:pPr>
      <w:r>
        <w:rPr>
          <w:u w:val="single"/>
        </w:rPr>
        <w:t xml:space="preserve">Except for the personal information on reported depredations by wolves that is exempted from disclosure as provided in RCW 42.56.430, t</w:t>
      </w:r>
      <w:r>
        <w:rPr/>
        <w:t xml:space="preserve">he department shall post on its internet web site all reported predatory wildlife interactions, including reported human safety confrontations or sightings as well as the known details of reported depredations by predatory wildlife on humans, pets, or livestock, within ten days of receiving the report. The posted material must include, but is not limited to, the location and time, the known details, and a running summary of such reported interactions by identified specie and interaction type within each affected county. For the purposes of this section and RCW 42.56.430, "predatory wildlife" means grizzly bears, wolves, and cougars.</w:t>
      </w:r>
    </w:p>
    <w:p/>
    <w:p>
      <w:pPr>
        <w:jc w:val="center"/>
      </w:pPr>
      <w:r>
        <w:rPr>
          <w:b/>
        </w:rPr>
        <w:t>--- END ---</w:t>
      </w:r>
    </w:p>
    <w:sectPr>
      <w:pgNumType w:start="1"/>
      <w:footerReference xmlns:r="http://schemas.openxmlformats.org/officeDocument/2006/relationships" r:id="Rf144572d18574b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5734defad94a6d" /><Relationship Type="http://schemas.openxmlformats.org/officeDocument/2006/relationships/footer" Target="/word/footer.xml" Id="Rf144572d18574bde" /></Relationships>
</file>