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8148860d324a99" /></Relationships>
</file>

<file path=word/document.xml><?xml version="1.0" encoding="utf-8"?>
<w:document xmlns:w="http://schemas.openxmlformats.org/wordprocessingml/2006/main">
  <w:body>
    <w:p>
      <w:r>
        <w:t>Z-0382.1</w:t>
      </w:r>
    </w:p>
    <w:p>
      <w:pPr>
        <w:jc w:val="center"/>
      </w:pPr>
      <w:r>
        <w:t>_______________________________________________</w:t>
      </w:r>
    </w:p>
    <w:p/>
    <w:p>
      <w:pPr>
        <w:jc w:val="center"/>
      </w:pPr>
      <w:r>
        <w:rPr>
          <w:b/>
        </w:rPr>
        <w:t>HOUSE BILL 1550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Lytton and Ormsby; by request of Office of Financial Management</w:t>
      </w:r>
    </w:p>
    <w:p/>
    <w:p>
      <w:r>
        <w:rPr>
          <w:t xml:space="preserve">Read first time 01/23/17.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education by modifying the business and occupation tax and providing small business tax relief; amending RCW 82.32.045, 82.04.4451, and 82.04.29002;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chapters 82.04 and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w:t>
      </w:r>
      <w:r>
        <w:t>((</w:t>
      </w:r>
      <w:r>
        <w:rPr>
          <w:strike/>
        </w:rPr>
        <w:t xml:space="preserve">less than:</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w:t>
      </w:r>
      <w:r>
        <w:t>))</w:t>
      </w:r>
      <w:r>
        <w:rPr>
          <w:u w:val="single"/>
        </w:rPr>
        <w:t xml:space="preserve">:</w:t>
      </w:r>
    </w:p>
    <w:p>
      <w:pPr>
        <w:spacing w:before="0" w:after="0" w:line="408" w:lineRule="exact"/>
        <w:ind w:left="0" w:right="0" w:firstLine="576"/>
        <w:jc w:val="left"/>
      </w:pPr>
      <w:r>
        <w:rPr>
          <w:u w:val="single"/>
        </w:rPr>
        <w:t xml:space="preserve">(i) For persons generating less than fifty percent of their taxable amount from activities taxable under RCW 82.04.255, 82.04.290(2)(a), and 82.04.285, less than:</w:t>
      </w:r>
    </w:p>
    <w:p>
      <w:pPr>
        <w:spacing w:before="0" w:after="0" w:line="408" w:lineRule="exact"/>
        <w:ind w:left="0" w:right="0" w:firstLine="576"/>
        <w:jc w:val="left"/>
      </w:pPr>
      <w:r>
        <w:rPr>
          <w:u w:val="single"/>
        </w:rPr>
        <w:t xml:space="preserve">(A) Twenty-eight thousand dollars per year through June 30, 2018;</w:t>
      </w:r>
    </w:p>
    <w:p>
      <w:pPr>
        <w:spacing w:before="0" w:after="0" w:line="408" w:lineRule="exact"/>
        <w:ind w:left="0" w:right="0" w:firstLine="576"/>
        <w:jc w:val="left"/>
      </w:pPr>
      <w:r>
        <w:rPr>
          <w:u w:val="single"/>
        </w:rPr>
        <w:t xml:space="preserve">(B) One hundred thousand dollars per year beginning July 1, 2018; or</w:t>
      </w:r>
    </w:p>
    <w:p>
      <w:pPr>
        <w:spacing w:before="0" w:after="0" w:line="408" w:lineRule="exact"/>
        <w:ind w:left="0" w:right="0" w:firstLine="576"/>
        <w:jc w:val="left"/>
      </w:pPr>
      <w:r>
        <w:rPr>
          <w:u w:val="single"/>
        </w:rPr>
        <w:t xml:space="preserve">(ii) F</w:t>
      </w:r>
      <w:r>
        <w:rPr/>
        <w:t xml:space="preserve">or persons generating at least fifty percent of their taxable amount from activities taxable under RCW 82.04.255, 82.04.290(2)(a), and 82.04.285</w:t>
      </w:r>
      <w:r>
        <w:rPr>
          <w:u w:val="single"/>
        </w:rPr>
        <w:t xml:space="preserve">, less than one hundred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and 2010 1st sp.s. c 23 s 1102 are each amended to read as follows:</w:t>
      </w:r>
    </w:p>
    <w:p>
      <w:pPr>
        <w:spacing w:before="0" w:after="0" w:line="408" w:lineRule="exact"/>
        <w:ind w:left="0" w:right="0" w:firstLine="576"/>
        <w:jc w:val="left"/>
      </w:pPr>
      <w:r>
        <w:rPr/>
        <w:t xml:space="preserve">(1) In computing the tax imposed under this chapter, a credit is allowed against the amount of tax otherwise due under this chapter, as provided in this section. </w:t>
      </w:r>
      <w:r>
        <w:rPr>
          <w:u w:val="single"/>
        </w:rPr>
        <w:t xml:space="preserve">The maximum credit for a taxpayer for a reporting period is determined by multiplying the applicable maximum monthly credit amount provided in (a) or (b) of this subsection by the number of months in the reporting period, as determined under RCW 82.32.045.</w:t>
      </w:r>
    </w:p>
    <w:p>
      <w:pPr>
        <w:spacing w:before="0" w:after="0" w:line="408" w:lineRule="exact"/>
        <w:ind w:left="0" w:right="0" w:firstLine="576"/>
        <w:jc w:val="left"/>
      </w:pPr>
      <w:r>
        <w:rPr>
          <w:u w:val="single"/>
        </w:rPr>
        <w:t xml:space="preserve">(a)</w:t>
      </w:r>
      <w:r>
        <w:rPr/>
        <w:t xml:space="preserve"> Except for taxpayers that report at least fifty percent of their taxable amount under RCW 82.04.255, 82.04.290(2)(a), and 82.04.285, the maximum </w:t>
      </w:r>
      <w:r>
        <w:t>((</w:t>
      </w:r>
      <w:r>
        <w:rPr>
          <w:strike/>
        </w:rPr>
        <w:t xml:space="preserve">credit for a taxpayer for a reporting period is thirty-five dollars multiplied by the number of months in the reporting period, as determined under RCW 82.32.045. For a taxpayer that reports at least fifty percent of its taxable amount under RCW 82.04.255, 82.04.290(2)(a), and 82.04.285, the maximum credit for a reporting period is seventy dollars multiplied by the number of months in the reporting period, as determined under RCW 82.32.045</w:t>
      </w:r>
      <w:r>
        <w:t>))</w:t>
      </w:r>
      <w:r>
        <w:rPr/>
        <w:t xml:space="preserve"> </w:t>
      </w:r>
      <w:r>
        <w:rPr>
          <w:u w:val="single"/>
        </w:rPr>
        <w:t xml:space="preserve">monthly credit amount for a taxpayer is:</w:t>
      </w:r>
    </w:p>
    <w:p>
      <w:pPr>
        <w:spacing w:before="0" w:after="0" w:line="408" w:lineRule="exact"/>
        <w:ind w:left="0" w:right="0" w:firstLine="576"/>
        <w:jc w:val="left"/>
      </w:pPr>
      <w:r>
        <w:rPr>
          <w:u w:val="single"/>
        </w:rPr>
        <w:t xml:space="preserve">(i) Thirty-five dollars through June 30, 2018; and</w:t>
      </w:r>
    </w:p>
    <w:p>
      <w:pPr>
        <w:spacing w:before="0" w:after="0" w:line="408" w:lineRule="exact"/>
        <w:ind w:left="0" w:right="0" w:firstLine="576"/>
        <w:jc w:val="left"/>
      </w:pPr>
      <w:r>
        <w:rPr>
          <w:u w:val="single"/>
        </w:rPr>
        <w:t xml:space="preserve">(ii) One hundred twenty-five dollars beginning July 1, 2018.</w:t>
      </w:r>
    </w:p>
    <w:p>
      <w:pPr>
        <w:spacing w:before="0" w:after="0" w:line="408" w:lineRule="exact"/>
        <w:ind w:left="0" w:right="0" w:firstLine="576"/>
        <w:jc w:val="left"/>
      </w:pPr>
      <w:r>
        <w:rPr>
          <w:u w:val="single"/>
        </w:rPr>
        <w:t xml:space="preserve">(b) For a taxpayer that reports at least fifty percent of its taxable amount under RCW 82.04.255, 82.04.290(2)(a), and 82.04.285, the maximum monthly credit amount is one hundred twenty-five dollars</w:t>
      </w:r>
      <w:r>
        <w:rPr/>
        <w:t xml:space="preserve">.</w:t>
      </w:r>
    </w:p>
    <w:p>
      <w:pPr>
        <w:spacing w:before="0" w:after="0" w:line="408" w:lineRule="exact"/>
        <w:ind w:left="0" w:right="0" w:firstLine="576"/>
        <w:jc w:val="left"/>
      </w:pPr>
      <w:r>
        <w:rPr/>
        <w:t xml:space="preserve">(2) When the amount of tax otherwise due under this chapter is equal to or less than the maximum credit, a credit is allowed equal to the amount of tax otherwise due under this chapter.</w:t>
      </w:r>
    </w:p>
    <w:p>
      <w:pPr>
        <w:spacing w:before="0" w:after="0" w:line="408" w:lineRule="exact"/>
        <w:ind w:left="0" w:right="0" w:firstLine="576"/>
        <w:jc w:val="left"/>
      </w:pPr>
      <w:r>
        <w:rPr/>
        <w:t xml:space="preserve">(3) When the amount of tax otherwise due under this chapter exceeds the maximum credit, a reduced credit is allowed equal to twice the maximum credit, minus the tax otherwise due under this chapter, but not less than zero.</w:t>
      </w:r>
    </w:p>
    <w:p>
      <w:pPr>
        <w:spacing w:before="0" w:after="0" w:line="408" w:lineRule="exact"/>
        <w:ind w:left="0" w:right="0" w:firstLine="576"/>
        <w:jc w:val="left"/>
      </w:pPr>
      <w:r>
        <w:rPr/>
        <w:t xml:space="preserve">(4) The department may prepare a tax credit table consisting of tax ranges using increments of no more than five dollars and a corresponding tax credit to be applied to those tax ranges. The table shall be prepared in such a manner that no taxpayer will owe a greater amount of tax by using the table than would be owed by performing the calculation under subsections (1) through (3) of this section. A table prepared by the department under this subsection must be used by all taxpayers in taking the credit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29002</w:t>
      </w:r>
      <w:r>
        <w:rPr/>
        <w:t xml:space="preserve"> and 2010 1st sp.s. c 23 s 1101 are each amended to read as follows:</w:t>
      </w:r>
    </w:p>
    <w:p>
      <w:pPr>
        <w:spacing w:before="0" w:after="0" w:line="408" w:lineRule="exact"/>
        <w:ind w:left="0" w:right="0" w:firstLine="576"/>
        <w:jc w:val="left"/>
      </w:pPr>
      <w:r>
        <w:rPr/>
        <w:t xml:space="preserve">(1) Beginning May 1, 2010, through June 30, 2013, an additional rate of tax of 0.30 percent is added to the rate provided for in RCW 82.04.255, 82.04.285, and 82.04.290(2)(a).</w:t>
      </w:r>
    </w:p>
    <w:p>
      <w:pPr>
        <w:spacing w:before="0" w:after="0" w:line="408" w:lineRule="exact"/>
        <w:ind w:left="0" w:right="0" w:firstLine="576"/>
        <w:jc w:val="left"/>
      </w:pPr>
      <w:r>
        <w:rPr/>
        <w:t xml:space="preserve">(2) </w:t>
      </w:r>
      <w:r>
        <w:rPr>
          <w:u w:val="single"/>
        </w:rPr>
        <w:t xml:space="preserve">Beginning July 1, 2017, an additional rate of tax of 1.0 percent is added to the rate provided for in RCW 82.04.255, 82.04.285(1), and 82.04.290(2)(a). All revenue collected under this subsection must be deposited in the education legacy trust account created in RCW 83.100.230.</w:t>
      </w:r>
    </w:p>
    <w:p>
      <w:pPr>
        <w:spacing w:before="0" w:after="0" w:line="408" w:lineRule="exact"/>
        <w:ind w:left="0" w:right="0" w:firstLine="576"/>
        <w:jc w:val="left"/>
      </w:pPr>
      <w:r>
        <w:rPr>
          <w:u w:val="single"/>
        </w:rPr>
        <w:t xml:space="preserve">(3)</w:t>
      </w:r>
      <w:r>
        <w:rPr/>
        <w:t xml:space="preserve">(a) The additional rate in subsection</w:t>
      </w:r>
      <w:r>
        <w:rPr>
          <w:u w:val="single"/>
        </w:rPr>
        <w:t xml:space="preserve">s</w:t>
      </w:r>
      <w:r>
        <w:rPr/>
        <w:t xml:space="preserve"> (1) </w:t>
      </w:r>
      <w:r>
        <w:rPr>
          <w:u w:val="single"/>
        </w:rPr>
        <w:t xml:space="preserve">and (2)</w:t>
      </w:r>
      <w:r>
        <w:rPr/>
        <w:t xml:space="preserve"> of this section </w:t>
      </w:r>
      <w:r>
        <w:t>((</w:t>
      </w:r>
      <w:r>
        <w:rPr>
          <w:strike/>
        </w:rPr>
        <w:t xml:space="preserve">does</w:t>
      </w:r>
      <w:r>
        <w:t>))</w:t>
      </w:r>
      <w:r>
        <w:rPr/>
        <w:t xml:space="preserve"> </w:t>
      </w:r>
      <w:r>
        <w:rPr>
          <w:u w:val="single"/>
        </w:rPr>
        <w:t xml:space="preserve">do</w:t>
      </w:r>
      <w:r>
        <w:rPr/>
        <w:t xml:space="preserve"> not apply to persons engaging within this state in business as a hospital. "Hospital" has the meaning provided in chapter 70.41 RCW but also includes any hospital that comes within the scope of chapter 71.12 RCW if the hospital is also licensed under chapter 70.41 RCW.</w:t>
      </w:r>
    </w:p>
    <w:p>
      <w:pPr>
        <w:spacing w:before="0" w:after="0" w:line="408" w:lineRule="exact"/>
        <w:ind w:left="0" w:right="0" w:firstLine="576"/>
        <w:jc w:val="left"/>
      </w:pPr>
      <w:r>
        <w:rPr/>
        <w:t xml:space="preserve">(b) The additional rate</w:t>
      </w:r>
      <w:r>
        <w:rPr>
          <w:u w:val="single"/>
        </w:rPr>
        <w:t xml:space="preserve">s</w:t>
      </w:r>
      <w:r>
        <w:rPr/>
        <w:t xml:space="preserve"> in subsection</w:t>
      </w:r>
      <w:r>
        <w:rPr>
          <w:u w:val="single"/>
        </w:rPr>
        <w:t xml:space="preserve">s</w:t>
      </w:r>
      <w:r>
        <w:rPr/>
        <w:t xml:space="preserve"> (1) </w:t>
      </w:r>
      <w:r>
        <w:rPr>
          <w:u w:val="single"/>
        </w:rPr>
        <w:t xml:space="preserve">and (2)</w:t>
      </w:r>
      <w:r>
        <w:rPr/>
        <w:t xml:space="preserve"> of this section </w:t>
      </w:r>
      <w:r>
        <w:t>((</w:t>
      </w:r>
      <w:r>
        <w:rPr>
          <w:strike/>
        </w:rPr>
        <w:t xml:space="preserve">does</w:t>
      </w:r>
      <w:r>
        <w:t>))</w:t>
      </w:r>
      <w:r>
        <w:rPr/>
        <w:t xml:space="preserve"> </w:t>
      </w:r>
      <w:r>
        <w:rPr>
          <w:u w:val="single"/>
        </w:rPr>
        <w:t xml:space="preserve">do</w:t>
      </w:r>
      <w:r>
        <w:rPr/>
        <w:t xml:space="preserve"> not apply to amounts received from performing scientific research and development services including but not limited to research and development in the physical, engineering, and life sciences (such as agriculture, bacteriological, biotechnology, chemical, life sciences, and physical science research and development laboratories or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b1f91352839045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e38cd308f946b0" /><Relationship Type="http://schemas.openxmlformats.org/officeDocument/2006/relationships/footer" Target="/word/footer.xml" Id="Rb1f9135283904504" /></Relationships>
</file>