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89ae413b554845" /></Relationships>
</file>

<file path=word/document.xml><?xml version="1.0" encoding="utf-8"?>
<w:document xmlns:w="http://schemas.openxmlformats.org/wordprocessingml/2006/main">
  <w:body>
    <w:p>
      <w:r>
        <w:t>H-0834.1</w:t>
      </w:r>
    </w:p>
    <w:p>
      <w:pPr>
        <w:jc w:val="center"/>
      </w:pPr>
      <w:r>
        <w:t>_______________________________________________</w:t>
      </w:r>
    </w:p>
    <w:p/>
    <w:p>
      <w:pPr>
        <w:jc w:val="center"/>
      </w:pPr>
      <w:r>
        <w:rPr>
          <w:b/>
        </w:rPr>
        <w:t>HOUSE BILL 1669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Chandler, Blake, Haler, Stonier, Johnson, Chapman, McCaslin, Jinkins, Stambaugh, Sells, Wilcox, Stanford, Barkis, Ryu, Macri, Koster, Goodman, Rodne, Doglio, Holy, Muri, Young, Vick, Fey, Stokesbary, Irwin, Senn, Harmsworth, J. Walsh, Santos, Sawyer, Hudgins, Ormsby, MacEwen, Harris, McBride, Riccelli, Fitzgibbon, Wylie, Lytton, Ortiz-Self, Bergquist, Lovick, Tarleton, Pollet, and Robinson</w:t>
      </w:r>
    </w:p>
    <w:p/>
    <w:p>
      <w:r>
        <w:rPr>
          <w:t xml:space="preserve">Read first time 01/26/17.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minimum crew size on certain trains; adding new sections to chapter 81.40 RCW; creating a new section; repealing RCW 81.40.010 and 81.40.035; prescribing penalties;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increasing transportation of hazardous and volatile materials on the railroads operating within our state, as well as significantly longer trains operating over the unique and widely varying geographical terrain existing in our state coupled with decreasing train crew size, creates a significant localized safety hazard to the public and the environment. Adequate personnel is critical to insuring railroad operational safety, security, and in the event of a hazardous material incident, support of first responder activities. Therefore, the legislature declares that this act regulating minimum railroad crew staffing to reduce risk to localities constitutes an exercise of the state's police power to protect and promote the health, safety, security, and welfare of the residents of the state by reducing the risk exposure to local communities and protecting environmentally sensitive and/or pristine lands and waterways.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utilities and transportation commission created in chapter 80.01 RCW.</w:t>
      </w:r>
    </w:p>
    <w:p>
      <w:pPr>
        <w:spacing w:before="0" w:after="0" w:line="408" w:lineRule="exact"/>
        <w:ind w:left="0" w:right="0" w:firstLine="576"/>
        <w:jc w:val="left"/>
      </w:pPr>
      <w:r>
        <w:rPr/>
        <w:t xml:space="preserve">(2) "Hazardous material" means spent nuclear fuel, high-level nuclear waste, class 1 substances or materials with a mass explosion hazard, class 2 flammable gases, or class 3 flammable liquids, as defined in the hazardous materials regulations of the United States department of transportation in 49 C.F.R. Part 173 as of the effective date of this section.</w:t>
      </w:r>
    </w:p>
    <w:p>
      <w:pPr>
        <w:spacing w:before="0" w:after="0" w:line="408" w:lineRule="exact"/>
        <w:ind w:left="0" w:right="0" w:firstLine="576"/>
        <w:jc w:val="left"/>
      </w:pPr>
      <w:r>
        <w:rPr/>
        <w:t xml:space="preserve">(3) "Hazardous material train" means:</w:t>
      </w:r>
    </w:p>
    <w:p>
      <w:pPr>
        <w:spacing w:before="0" w:after="0" w:line="408" w:lineRule="exact"/>
        <w:ind w:left="0" w:right="0" w:firstLine="576"/>
        <w:jc w:val="left"/>
      </w:pPr>
      <w:r>
        <w:rPr/>
        <w:t xml:space="preserve">(a) Any train carrying any combination of twenty or more car loads of class 2 flammable gases and class 3 flammable liquids, as defined by the United States department of transportation in 49 C.F.R. Part 173 as of the effective date of this section;</w:t>
      </w:r>
    </w:p>
    <w:p>
      <w:pPr>
        <w:spacing w:before="0" w:after="0" w:line="408" w:lineRule="exact"/>
        <w:ind w:left="0" w:right="0" w:firstLine="576"/>
        <w:jc w:val="left"/>
      </w:pPr>
      <w:r>
        <w:rPr/>
        <w:t xml:space="preserve">(b) Any train with one or more carloads of class 1 explosive materials with a mass explosion hazard, class 7 spent nuclear fuel, or high-level nuclear waste, as defined by the United States department of transportation in 49 C.F.R. Part 173 as of the effective date of this section; or</w:t>
      </w:r>
    </w:p>
    <w:p>
      <w:pPr>
        <w:spacing w:before="0" w:after="0" w:line="408" w:lineRule="exact"/>
        <w:ind w:left="0" w:right="0" w:firstLine="576"/>
        <w:jc w:val="left"/>
      </w:pPr>
      <w:r>
        <w:rPr/>
        <w:t xml:space="preserve">(c) Any high-hazard flammable train as defined by the United States department of transportation as of the effective date of this section.</w:t>
      </w:r>
    </w:p>
    <w:p>
      <w:pPr>
        <w:spacing w:before="0" w:after="0" w:line="408" w:lineRule="exact"/>
        <w:ind w:left="0" w:right="0" w:firstLine="576"/>
        <w:jc w:val="left"/>
      </w:pPr>
      <w:r>
        <w:rPr/>
        <w:t xml:space="preserve">(4) "Qualified crew member" means a railroad operating craft employee who has been trained and meets the requirements and qualifications as determined by the federal railroad administration for a railroad operating service employee.</w:t>
      </w:r>
    </w:p>
    <w:p>
      <w:pPr>
        <w:spacing w:before="0" w:after="0" w:line="408" w:lineRule="exact"/>
        <w:ind w:left="0" w:right="0" w:firstLine="576"/>
        <w:jc w:val="left"/>
      </w:pPr>
      <w:r>
        <w:rPr/>
        <w:t xml:space="preserve">(5) "Railroad carrier" means a carrier of persons or property upon vehicles, other than streetcars, operated upon stationary rails, the route of which is principally outside incorporated cities and towns. "Railroad carrier" includes any officers and agents of the railroad carrier.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Except as provided in section 4 of this act, the following minimum crew requirements apply:</w:t>
      </w:r>
    </w:p>
    <w:p>
      <w:pPr>
        <w:spacing w:before="0" w:after="0" w:line="408" w:lineRule="exact"/>
        <w:ind w:left="0" w:right="0" w:firstLine="576"/>
        <w:jc w:val="left"/>
      </w:pPr>
      <w:r>
        <w:rPr/>
        <w:t xml:space="preserve">(1) Any person, corporation, company, or officer of the court operating any railroad, railway, or any part of any railroad or railway, in the state of Washington, and engaged, as a common carrier, in the transportation of freight or passengers, shall operate all trains and switching assignments over its road with crews consisting of no less than two qualified crew members.</w:t>
      </w:r>
    </w:p>
    <w:p>
      <w:pPr>
        <w:spacing w:before="0" w:after="0" w:line="408" w:lineRule="exact"/>
        <w:ind w:left="0" w:right="0" w:firstLine="576"/>
        <w:jc w:val="left"/>
      </w:pPr>
      <w:r>
        <w:rPr/>
        <w:t xml:space="preserve">(2)(a) Railroad carriers shall operate all hazardous material trains over its road with crews consisting of no less than three qualified crew members. One qualified train crew member must be assigned to a position located on the rear of the train and within rolling equipment, situated to safely observe and monitor the train's contents and movement.</w:t>
      </w:r>
    </w:p>
    <w:p>
      <w:pPr>
        <w:spacing w:before="0" w:after="0" w:line="408" w:lineRule="exact"/>
        <w:ind w:left="0" w:right="0" w:firstLine="576"/>
        <w:jc w:val="left"/>
      </w:pPr>
      <w:r>
        <w:rPr/>
        <w:t xml:space="preserve">(b) Railroad carriers shall operate any hazardous material trains consisting of fifty or more car loads of any combination of hazardous materials over its road with crews consisting of no less than four qualified crew members. Two qualified crew members must be assigned to a position on the rear of the train and within rolling equipment, situated to safely observe and monitor the train's contents and movement.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Trains transporting hazardous material shipments a distance of five miles or less may operate the train with the required crew members positioned on the lead locomotive.</w:t>
      </w:r>
    </w:p>
    <w:p>
      <w:pPr>
        <w:spacing w:before="0" w:after="0" w:line="408" w:lineRule="exact"/>
        <w:ind w:left="0" w:right="0" w:firstLine="576"/>
        <w:jc w:val="left"/>
      </w:pPr>
      <w:r>
        <w:rPr/>
        <w:t xml:space="preserve">(2)(a) Class II and class III carriers transporting fewer than twenty loaded hazardous material cars on trains operating on their road while at a speed of twenty-five miles per hour or less are exempt from the additional train crew requirements specified in section 3(2) of this act.</w:t>
      </w:r>
    </w:p>
    <w:p>
      <w:pPr>
        <w:spacing w:before="0" w:after="0" w:line="408" w:lineRule="exact"/>
        <w:ind w:left="0" w:right="0" w:firstLine="576"/>
        <w:jc w:val="left"/>
      </w:pPr>
      <w:r>
        <w:rPr/>
        <w:t xml:space="preserve">(b) The commission may grant exemptions to the minimum crew size requirements to class III railroad carriers that are not transporting hazardous materials on their road.</w:t>
      </w:r>
    </w:p>
    <w:p>
      <w:pPr>
        <w:spacing w:before="0" w:after="0" w:line="408" w:lineRule="exact"/>
        <w:ind w:left="0" w:right="0" w:firstLine="576"/>
        <w:jc w:val="left"/>
      </w:pPr>
      <w:r>
        <w:rPr/>
        <w:t xml:space="preserve">(3)(a) The commission may order class I or II railroad carriers to exceed the minimum crew size and operate specific trains, routes, or switching assignments on their road with additional numbers of qualified crew members if it is determined that such an increase in crew size is necessary to protect the safety, health, and welfare of the public and railroad employees, to prevent harm to the environment, and to address local safety and security hazards.</w:t>
      </w:r>
    </w:p>
    <w:p>
      <w:pPr>
        <w:spacing w:before="0" w:after="0" w:line="408" w:lineRule="exact"/>
        <w:ind w:left="0" w:right="0" w:firstLine="576"/>
        <w:jc w:val="left"/>
      </w:pPr>
      <w:r>
        <w:rPr/>
        <w:t xml:space="preserve">(b) In issuing such an order, the commission may consider relevant factors including, but not limited to, the volatility of the commodities being transported, vulnerabilities, risk exposure to localities along the train route, security risks including sabotage or terrorism threat levels, a railroad carriers prior history of accidents, compliance violations, and track and equipment maintenance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Each train or engine run in violation of section 3 of this act constitutes a separate offense. However, section 3 of this act does not apply in the case of disability of one or more members of any train crew while out on the road between division terminals, or assigned to wrecking trains. </w:t>
      </w:r>
    </w:p>
    <w:p>
      <w:pPr>
        <w:spacing w:before="0" w:after="0" w:line="408" w:lineRule="exact"/>
        <w:ind w:left="0" w:right="0" w:firstLine="576"/>
        <w:jc w:val="left"/>
      </w:pPr>
      <w:r>
        <w:rPr/>
        <w:t xml:space="preserve">(2) Any person, corporation, company, or officer of the court operating any railroad, or part of any railroad or railway within the state of Washington, and engaged as a common carrier, in the transportation of freight or passengers, who violates any of the provisions of section 3 of this act must be fined not less than one thousand dollars and not more than one hundred thousand dollars for each offense.</w:t>
      </w:r>
    </w:p>
    <w:p>
      <w:pPr>
        <w:spacing w:before="0" w:after="0" w:line="408" w:lineRule="exact"/>
        <w:ind w:left="0" w:right="0" w:firstLine="576"/>
        <w:jc w:val="left"/>
      </w:pPr>
      <w:r>
        <w:rPr/>
        <w:t xml:space="preserve">(3) It is the duty of the commission to enforce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81</w:t>
      </w:r>
      <w:r>
        <w:rPr/>
        <w:t xml:space="preserve">.</w:t>
      </w:r>
      <w:r>
        <w:t xml:space="preserve">40</w:t>
      </w:r>
      <w:r>
        <w:rPr/>
        <w:t xml:space="preserve">.</w:t>
      </w:r>
      <w:r>
        <w:t xml:space="preserve">010</w:t>
      </w:r>
      <w:r>
        <w:rPr/>
        <w:t xml:space="preserve"> (Full train crews</w:t>
      </w:r>
      <w:r>
        <w:rPr>
          <w:rFonts w:ascii="Times New Roman" w:hAnsi="Times New Roman"/>
        </w:rPr>
        <w:t xml:space="preserve">—</w:t>
      </w:r>
      <w:r>
        <w:rPr/>
        <w:t xml:space="preserve">Passenger</w:t>
      </w:r>
      <w:r>
        <w:rPr>
          <w:rFonts w:ascii="Times New Roman" w:hAnsi="Times New Roman"/>
        </w:rPr>
        <w:t xml:space="preserve">—</w:t>
      </w:r>
      <w:r>
        <w:rPr/>
        <w:t xml:space="preserve">Safety review</w:t>
      </w:r>
      <w:r>
        <w:rPr>
          <w:rFonts w:ascii="Times New Roman" w:hAnsi="Times New Roman"/>
        </w:rPr>
        <w:t xml:space="preserve">—</w:t>
      </w:r>
      <w:r>
        <w:rPr/>
        <w:t xml:space="preserve">Penalty</w:t>
      </w:r>
      <w:r>
        <w:rPr>
          <w:rFonts w:ascii="Times New Roman" w:hAnsi="Times New Roman"/>
        </w:rPr>
        <w:t xml:space="preserve">—</w:t>
      </w:r>
      <w:r>
        <w:rPr/>
        <w:t xml:space="preserve">Enforcement) and 2003 c 53 s 386, 1992 c 102 s 1, &amp; 1961 c 14 s 81.40.010; and</w:t>
      </w:r>
    </w:p>
    <w:p>
      <w:pPr>
        <w:spacing w:before="0" w:after="0" w:line="408" w:lineRule="exact"/>
        <w:ind w:left="0" w:right="0" w:firstLine="576"/>
        <w:jc w:val="left"/>
      </w:pPr>
      <w:r>
        <w:t>(2)</w:t>
      </w:r>
      <w:r>
        <w:rPr/>
        <w:t xml:space="preserve">RCW </w:t>
      </w:r>
      <w:r>
        <w:t xml:space="preserve">81</w:t>
      </w:r>
      <w:r>
        <w:rPr/>
        <w:t xml:space="preserve">.</w:t>
      </w:r>
      <w:r>
        <w:t xml:space="preserve">40</w:t>
      </w:r>
      <w:r>
        <w:rPr/>
        <w:t xml:space="preserve">.</w:t>
      </w:r>
      <w:r>
        <w:t xml:space="preserve">035</w:t>
      </w:r>
      <w:r>
        <w:rPr/>
        <w:t xml:space="preserve"> (Freight train crews) and 1967 c 2 s 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cba17d5949e945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1842ec376b49ec" /><Relationship Type="http://schemas.openxmlformats.org/officeDocument/2006/relationships/footer" Target="/word/footer.xml" Id="Rcba17d5949e945b3" /></Relationships>
</file>