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a8072e7da40ec" /></Relationships>
</file>

<file path=word/document.xml><?xml version="1.0" encoding="utf-8"?>
<w:document xmlns:w="http://schemas.openxmlformats.org/wordprocessingml/2006/main">
  <w:body>
    <w:p>
      <w:r>
        <w:t>Z-0244.2</w:t>
      </w:r>
    </w:p>
    <w:p>
      <w:pPr>
        <w:jc w:val="center"/>
      </w:pPr>
      <w:r>
        <w:t>_______________________________________________</w:t>
      </w:r>
    </w:p>
    <w:p/>
    <w:p>
      <w:pPr>
        <w:jc w:val="center"/>
      </w:pPr>
      <w:r>
        <w:rPr>
          <w:b/>
        </w:rPr>
        <w:t>HOUSE BILL 1691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Harris, Santos, Muri, and Bergquist; by request of Superintendent of Public Instruction</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for the teacher and principal evaluation program advisory committee;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summative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(a)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w:t>
      </w:r>
      <w:r>
        <w:t>((</w:t>
      </w:r>
      <w:r>
        <w:rPr>
          <w:strike/>
        </w:rPr>
        <w:t xml:space="preserve">during the 2013-14 through 2015-16 implementation phase</w:t>
      </w:r>
      <w:r>
        <w:t>))</w:t>
      </w:r>
      <w:r>
        <w:rPr/>
        <w:t xml:space="preserv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All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spacing w:before="0" w:after="0" w:line="408" w:lineRule="exact"/>
        <w:ind w:left="0" w:right="0" w:firstLine="576"/>
        <w:jc w:val="left"/>
      </w:pPr>
      <w:r>
        <w:rPr/>
        <w:t xml:space="preserve">(b) The following categories of classroom teachers and principals shall receive an annual comprehensive summative evaluation:</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Principals in the first three consecutive school years of employment as a principal;</w:t>
      </w:r>
    </w:p>
    <w:p>
      <w:pPr>
        <w:spacing w:before="0" w:after="0" w:line="408" w:lineRule="exact"/>
        <w:ind w:left="0" w:right="0" w:firstLine="576"/>
        <w:jc w:val="left"/>
      </w:pPr>
      <w:r>
        <w:rPr/>
        <w:t xml:space="preserve">(iii)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rPr/>
        <w:t xml:space="preserve">(iv)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911fd0d5904b4e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c5237c71744fd" /><Relationship Type="http://schemas.openxmlformats.org/officeDocument/2006/relationships/footer" Target="/word/footer.xml" Id="R911fd0d5904b4efe" /></Relationships>
</file>