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076a0d4ae646b4" /></Relationships>
</file>

<file path=word/document.xml><?xml version="1.0" encoding="utf-8"?>
<w:document xmlns:w="http://schemas.openxmlformats.org/wordprocessingml/2006/main">
  <w:body>
    <w:p>
      <w:r>
        <w:t>Z-0234.1</w:t>
      </w:r>
    </w:p>
    <w:p>
      <w:pPr>
        <w:jc w:val="center"/>
      </w:pPr>
      <w:r>
        <w:t>_______________________________________________</w:t>
      </w:r>
    </w:p>
    <w:p/>
    <w:p>
      <w:pPr>
        <w:jc w:val="center"/>
      </w:pPr>
      <w:r>
        <w:rPr>
          <w:b/>
        </w:rPr>
        <w:t>HOUSE BILL 1791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Senn, Dent, Kagi, Doglio, Stanford, McBride, Ormsby, Fey, and Jinkins; by request of Department of Social and Health Services</w:t>
      </w:r>
    </w:p>
    <w:p/>
    <w:p>
      <w:r>
        <w:rPr>
          <w:t xml:space="preserve">Read first time 01/30/17.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department of social and health services to assess and offer services to child sex trafficking victims; and amending RCW 74.13.031.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2015 c 240 s 3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w:t>
      </w:r>
      <w:r>
        <w:rPr>
          <w:u w:val="single"/>
        </w:rPr>
        <w:t xml:space="preserve">As provided in the federal child abuse prevention and treatment act, codified as amended at 42 U.S.C. Sec. 5101-5107 (1984), the department may assess and offer services to children it identifies as victims of sex trafficking and victims of severe forms of trafficking in persons. For purposes of this subsection, the terms "victim of sex trafficking" and "victim of severe forms of trafficking in persons" have the same meanings as provided under federal law.</w:t>
      </w:r>
    </w:p>
    <w:p>
      <w:pPr>
        <w:spacing w:before="0" w:after="0" w:line="408" w:lineRule="exact"/>
        <w:ind w:left="0" w:right="0" w:firstLine="576"/>
        <w:jc w:val="left"/>
      </w:pPr>
      <w:r>
        <w:rPr>
          <w:u w:val="single"/>
        </w:rPr>
        <w:t xml:space="preserve">(5)</w:t>
      </w:r>
      <w:r>
        <w:rPr/>
        <w:t xml:space="preserve"> As provided in RCW 26.44.030(11), the department may respond to a report of child abuse or neglect by using the family assessment response.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or supervising agencies shall offer, on a voluntary basis, family reconciliation services to families who are in conflict.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and supervising agency shall have authority to purchase care for children.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w:t>
      </w:r>
      <w:r>
        <w:t>((</w:t>
      </w:r>
      <w:r>
        <w:rPr>
          <w:strike/>
        </w:rPr>
        <w:t xml:space="preserve">(11)</w:t>
      </w:r>
      <w:r>
        <w:t>))</w:t>
      </w:r>
      <w:r>
        <w:rPr/>
        <w:t xml:space="preserve"> </w:t>
      </w:r>
      <w:r>
        <w:rPr>
          <w:u w:val="single"/>
        </w:rPr>
        <w:t xml:space="preserve">(12)</w:t>
      </w:r>
      <w:r>
        <w:rPr/>
        <w:t xml:space="preserve"> of this 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w:t>
      </w:r>
      <w:r>
        <w:t>((</w:t>
      </w:r>
      <w:r>
        <w:rPr>
          <w:strike/>
        </w:rPr>
        <w:t xml:space="preserve">and 74.13.032 through</w:t>
      </w:r>
      <w:r>
        <w:t>))</w:t>
      </w:r>
      <w:r>
        <w:rPr>
          <w:u w:val="single"/>
        </w:rPr>
        <w:t xml:space="preserve">, 43.185C.295, 74.13.035, and</w:t>
      </w:r>
      <w:r>
        <w:rPr/>
        <w:t xml:space="preserve"> 74.13.036, or of this section all services to be provided by the department under subsections </w:t>
      </w:r>
      <w:r>
        <w:t>((</w:t>
      </w:r>
      <w:r>
        <w:rPr>
          <w:strike/>
        </w:rPr>
        <w:t xml:space="preserve">(4), (7), and</w:t>
      </w:r>
      <w:r>
        <w:t>))</w:t>
      </w:r>
      <w:r>
        <w:rPr/>
        <w:t xml:space="preserve"> </w:t>
      </w:r>
      <w:r>
        <w:rPr>
          <w:u w:val="single"/>
        </w:rPr>
        <w:t xml:space="preserve">(5),</w:t>
      </w:r>
      <w:r>
        <w:rPr/>
        <w:t xml:space="preserve"> (8)</w:t>
      </w:r>
      <w:r>
        <w:rPr>
          <w:u w:val="single"/>
        </w:rPr>
        <w:t xml:space="preserve">, and (9)</w:t>
      </w:r>
      <w:r>
        <w:rPr/>
        <w:t xml:space="preserve">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
      <w:pPr>
        <w:jc w:val="center"/>
      </w:pPr>
      <w:r>
        <w:rPr>
          <w:b/>
        </w:rPr>
        <w:t>--- END ---</w:t>
      </w:r>
    </w:p>
    <w:sectPr>
      <w:pgNumType w:start="1"/>
      <w:footerReference xmlns:r="http://schemas.openxmlformats.org/officeDocument/2006/relationships" r:id="Rf498a2a6011b49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96468532684dda" /><Relationship Type="http://schemas.openxmlformats.org/officeDocument/2006/relationships/footer" Target="/word/footer.xml" Id="Rf498a2a6011b49c3" /></Relationships>
</file>